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BFF98D">
      <w:pPr>
        <w:rPr>
          <w:rFonts w:asciiTheme="minorHAnsi" w:hAnsiTheme="minorHAnsi"/>
          <w:bCs/>
          <w:i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3"/>
      </w:tblGrid>
      <w:tr w14:paraId="16B78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3" w:type="dxa"/>
          </w:tcPr>
          <w:p w14:paraId="4AD58E08">
            <w:pPr>
              <w:pStyle w:val="19"/>
              <w:jc w:val="center"/>
              <w:rPr>
                <w:b/>
                <w:bCs/>
                <w:color w:val="auto"/>
                <w:sz w:val="32"/>
                <w:szCs w:val="32"/>
              </w:rPr>
            </w:pPr>
            <w:r>
              <w:rPr>
                <w:b/>
                <w:bCs/>
                <w:color w:val="auto"/>
                <w:sz w:val="32"/>
                <w:szCs w:val="32"/>
              </w:rPr>
              <w:t>Materská škola, Rejdová 44, 049 26 Rejdová</w:t>
            </w:r>
          </w:p>
          <w:p w14:paraId="7DB6B3C0">
            <w:pPr>
              <w:pStyle w:val="19"/>
              <w:jc w:val="center"/>
              <w:rPr>
                <w:b/>
                <w:bCs/>
                <w:color w:val="auto"/>
                <w:sz w:val="32"/>
                <w:szCs w:val="32"/>
              </w:rPr>
            </w:pPr>
          </w:p>
          <w:p w14:paraId="651ACDB3">
            <w:pPr>
              <w:pStyle w:val="19"/>
              <w:jc w:val="center"/>
              <w:rPr>
                <w:b/>
                <w:bCs/>
                <w:color w:val="auto"/>
                <w:sz w:val="32"/>
                <w:szCs w:val="32"/>
              </w:rPr>
            </w:pPr>
          </w:p>
          <w:p w14:paraId="50523D18">
            <w:pPr>
              <w:pStyle w:val="19"/>
              <w:jc w:val="center"/>
              <w:rPr>
                <w:b/>
                <w:bCs/>
                <w:color w:val="auto"/>
                <w:sz w:val="32"/>
                <w:szCs w:val="32"/>
              </w:rPr>
            </w:pPr>
          </w:p>
          <w:p w14:paraId="7DFE9F3A">
            <w:pPr>
              <w:pStyle w:val="19"/>
              <w:jc w:val="center"/>
              <w:rPr>
                <w:b/>
                <w:bCs/>
                <w:color w:val="auto"/>
                <w:sz w:val="32"/>
                <w:szCs w:val="32"/>
              </w:rPr>
            </w:pPr>
          </w:p>
          <w:p w14:paraId="2C2F6849">
            <w:pPr>
              <w:pStyle w:val="19"/>
              <w:jc w:val="center"/>
              <w:rPr>
                <w:b/>
                <w:bCs/>
                <w:color w:val="auto"/>
                <w:sz w:val="32"/>
                <w:szCs w:val="32"/>
              </w:rPr>
            </w:pPr>
          </w:p>
          <w:p w14:paraId="31C087DF">
            <w:pPr>
              <w:pStyle w:val="19"/>
              <w:jc w:val="center"/>
              <w:rPr>
                <w:b/>
                <w:bCs/>
                <w:color w:val="auto"/>
                <w:sz w:val="32"/>
                <w:szCs w:val="32"/>
              </w:rPr>
            </w:pPr>
          </w:p>
          <w:p w14:paraId="42293733">
            <w:pPr>
              <w:pStyle w:val="19"/>
              <w:jc w:val="center"/>
              <w:rPr>
                <w:b/>
                <w:bCs/>
                <w:color w:val="auto"/>
                <w:sz w:val="32"/>
                <w:szCs w:val="32"/>
              </w:rPr>
            </w:pPr>
          </w:p>
          <w:p w14:paraId="42377A6A">
            <w:pPr>
              <w:pStyle w:val="19"/>
              <w:jc w:val="center"/>
              <w:rPr>
                <w:b/>
                <w:bCs/>
                <w:color w:val="auto"/>
                <w:sz w:val="32"/>
                <w:szCs w:val="32"/>
              </w:rPr>
            </w:pPr>
          </w:p>
          <w:p w14:paraId="65601B02">
            <w:pPr>
              <w:pStyle w:val="19"/>
              <w:jc w:val="center"/>
              <w:rPr>
                <w:b/>
                <w:bCs/>
                <w:color w:val="auto"/>
                <w:sz w:val="32"/>
                <w:szCs w:val="32"/>
              </w:rPr>
            </w:pPr>
          </w:p>
          <w:p w14:paraId="32F90826">
            <w:pPr>
              <w:pStyle w:val="19"/>
              <w:jc w:val="center"/>
              <w:rPr>
                <w:b/>
                <w:bCs/>
                <w:color w:val="auto"/>
                <w:sz w:val="32"/>
                <w:szCs w:val="32"/>
              </w:rPr>
            </w:pPr>
          </w:p>
          <w:p w14:paraId="16BA6D47">
            <w:pPr>
              <w:pStyle w:val="19"/>
              <w:jc w:val="center"/>
              <w:rPr>
                <w:b/>
                <w:bCs/>
                <w:color w:val="auto"/>
                <w:sz w:val="32"/>
                <w:szCs w:val="32"/>
              </w:rPr>
            </w:pPr>
          </w:p>
          <w:p w14:paraId="08FEFD9C">
            <w:pPr>
              <w:pStyle w:val="19"/>
              <w:jc w:val="center"/>
              <w:rPr>
                <w:b/>
                <w:bCs/>
                <w:color w:val="auto"/>
                <w:sz w:val="32"/>
                <w:szCs w:val="32"/>
              </w:rPr>
            </w:pPr>
          </w:p>
          <w:p w14:paraId="395401B8">
            <w:pPr>
              <w:pStyle w:val="19"/>
              <w:jc w:val="center"/>
              <w:rPr>
                <w:b/>
                <w:bCs/>
                <w:color w:val="auto"/>
                <w:sz w:val="32"/>
                <w:szCs w:val="32"/>
              </w:rPr>
            </w:pPr>
          </w:p>
          <w:p w14:paraId="66D2C496">
            <w:pPr>
              <w:pStyle w:val="19"/>
              <w:jc w:val="center"/>
              <w:rPr>
                <w:b/>
                <w:bCs/>
                <w:color w:val="auto"/>
                <w:sz w:val="32"/>
                <w:szCs w:val="32"/>
              </w:rPr>
            </w:pPr>
          </w:p>
          <w:p w14:paraId="3ECC990A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 xml:space="preserve">Správa o výchovno-vzdelávacej činnosti, </w:t>
            </w:r>
          </w:p>
          <w:p w14:paraId="4A17F9B6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 xml:space="preserve">jej výsledkoch a podmienkach školy </w:t>
            </w:r>
          </w:p>
          <w:p w14:paraId="14D3963C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za školský rok 2025/2026</w:t>
            </w:r>
          </w:p>
          <w:p w14:paraId="14372A7B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</w:p>
          <w:p w14:paraId="23656A61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</w:p>
          <w:p w14:paraId="04AEDFD6">
            <w:pPr>
              <w:jc w:val="center"/>
              <w:rPr>
                <w:rFonts w:cs="Times New Roman"/>
                <w:b/>
              </w:rPr>
            </w:pPr>
          </w:p>
          <w:p w14:paraId="43CDCAFE">
            <w:pPr>
              <w:pStyle w:val="19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 xml:space="preserve"> </w:t>
            </w:r>
          </w:p>
          <w:p w14:paraId="48F1393B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</w:p>
          <w:p w14:paraId="692D66CC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</w:p>
          <w:p w14:paraId="0DCD7C33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</w:p>
          <w:p w14:paraId="1F226D12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</w:p>
          <w:p w14:paraId="06BF1C64">
            <w:pPr>
              <w:pStyle w:val="19"/>
              <w:rPr>
                <w:b/>
                <w:bCs/>
                <w:color w:val="auto"/>
                <w:sz w:val="28"/>
                <w:szCs w:val="28"/>
              </w:rPr>
            </w:pPr>
          </w:p>
          <w:p w14:paraId="6CB0DB6D">
            <w:pPr>
              <w:pStyle w:val="19"/>
              <w:rPr>
                <w:b/>
                <w:bCs/>
                <w:color w:val="auto"/>
                <w:sz w:val="32"/>
                <w:szCs w:val="32"/>
              </w:rPr>
            </w:pPr>
          </w:p>
          <w:p w14:paraId="57DEE027">
            <w:pPr>
              <w:pStyle w:val="19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 xml:space="preserve"> </w:t>
            </w:r>
          </w:p>
          <w:p w14:paraId="1C4A263D">
            <w:pPr>
              <w:pStyle w:val="19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</w:rPr>
              <w:t>Dátum spracovania:</w:t>
            </w:r>
            <w:r>
              <w:rPr>
                <w:b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auto"/>
              </w:rPr>
              <w:t>28.08.2026</w:t>
            </w:r>
            <w:r>
              <w:rPr>
                <w:b/>
                <w:bCs/>
                <w:color w:val="auto"/>
                <w:sz w:val="28"/>
                <w:szCs w:val="28"/>
              </w:rPr>
              <w:t xml:space="preserve">  </w:t>
            </w:r>
          </w:p>
          <w:p w14:paraId="63A9C57B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                            </w:t>
            </w:r>
          </w:p>
          <w:p w14:paraId="0309D8ED">
            <w:pPr>
              <w:jc w:val="center"/>
              <w:rPr>
                <w:rFonts w:cs="Times New Roman"/>
              </w:rPr>
            </w:pPr>
          </w:p>
          <w:p w14:paraId="2BD3BC63">
            <w:pPr>
              <w:jc w:val="center"/>
              <w:rPr>
                <w:rFonts w:cs="Times New Roman"/>
              </w:rPr>
            </w:pPr>
          </w:p>
          <w:p w14:paraId="74EEF5F5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b/>
              </w:rPr>
              <w:t xml:space="preserve">                                                                                  </w:t>
            </w:r>
            <w:r>
              <w:rPr>
                <w:rFonts w:cs="Times New Roman"/>
                <w:sz w:val="20"/>
              </w:rPr>
              <w:t xml:space="preserve">                     </w:t>
            </w:r>
            <w:r>
              <w:rPr>
                <w:rFonts w:cs="Times New Roman"/>
              </w:rPr>
              <w:t>Mariana Liptáková</w:t>
            </w:r>
          </w:p>
          <w:p w14:paraId="0E5EC09A">
            <w:pPr>
              <w:ind w:left="3540" w:firstLine="708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            Riaditeľka MŠ Rejdová</w:t>
            </w:r>
          </w:p>
          <w:p w14:paraId="640F8C84">
            <w:pPr>
              <w:rPr>
                <w:rFonts w:asciiTheme="minorHAnsi" w:hAnsiTheme="minorHAnsi"/>
                <w:sz w:val="20"/>
              </w:rPr>
            </w:pPr>
          </w:p>
          <w:p w14:paraId="438E831D">
            <w:pPr>
              <w:rPr>
                <w:rFonts w:asciiTheme="minorHAnsi" w:hAnsiTheme="minorHAnsi"/>
                <w:sz w:val="20"/>
              </w:rPr>
            </w:pPr>
          </w:p>
          <w:p w14:paraId="4D48BD3C">
            <w:pPr>
              <w:rPr>
                <w:rFonts w:asciiTheme="minorHAnsi" w:hAnsiTheme="minorHAnsi"/>
                <w:sz w:val="20"/>
              </w:rPr>
            </w:pPr>
          </w:p>
          <w:p w14:paraId="7A908E7F">
            <w:pPr>
              <w:rPr>
                <w:rFonts w:asciiTheme="minorHAnsi" w:hAnsiTheme="minorHAnsi"/>
                <w:bCs/>
              </w:rPr>
            </w:pPr>
          </w:p>
        </w:tc>
      </w:tr>
    </w:tbl>
    <w:p w14:paraId="19C169B4">
      <w:pPr>
        <w:rPr>
          <w:rFonts w:asciiTheme="minorHAnsi" w:hAnsiTheme="minorHAnsi"/>
          <w:bCs/>
          <w:i/>
        </w:rPr>
      </w:pPr>
    </w:p>
    <w:p w14:paraId="2C00EC2B">
      <w:pPr>
        <w:rPr>
          <w:rFonts w:asciiTheme="minorHAnsi" w:hAnsiTheme="minorHAnsi"/>
          <w:bCs/>
          <w:i/>
        </w:rPr>
      </w:pPr>
    </w:p>
    <w:p w14:paraId="3A70F5ED">
      <w:pPr>
        <w:rPr>
          <w:rFonts w:asciiTheme="minorHAnsi" w:hAnsiTheme="minorHAnsi"/>
          <w:bCs/>
          <w:i/>
        </w:rPr>
      </w:pPr>
    </w:p>
    <w:p w14:paraId="1A9769CE">
      <w:pPr>
        <w:rPr>
          <w:rFonts w:asciiTheme="minorHAnsi" w:hAnsiTheme="minorHAnsi"/>
          <w:bCs/>
          <w:i/>
        </w:rPr>
      </w:pPr>
    </w:p>
    <w:p w14:paraId="3DC2BC1C">
      <w:pPr>
        <w:rPr>
          <w:rFonts w:asciiTheme="minorHAnsi" w:hAnsiTheme="minorHAnsi"/>
          <w:bCs/>
          <w:i/>
        </w:rPr>
      </w:pPr>
    </w:p>
    <w:p w14:paraId="72B74174">
      <w:pPr>
        <w:rPr>
          <w:rFonts w:asciiTheme="minorHAnsi" w:hAnsiTheme="minorHAnsi"/>
          <w:bCs/>
          <w:i/>
        </w:rPr>
      </w:pPr>
    </w:p>
    <w:p w14:paraId="7B5703AF">
      <w:pPr>
        <w:jc w:val="center"/>
        <w:rPr>
          <w:rFonts w:cs="Times New Roman"/>
          <w:b/>
          <w:iCs/>
          <w:sz w:val="28"/>
          <w:szCs w:val="28"/>
        </w:rPr>
      </w:pPr>
      <w:bookmarkStart w:id="0" w:name="_Hlk233737067"/>
      <w:r>
        <w:rPr>
          <w:rFonts w:cs="Times New Roman"/>
          <w:b/>
          <w:iCs/>
          <w:sz w:val="28"/>
          <w:szCs w:val="28"/>
        </w:rPr>
        <w:t>Správa o výchovno – vzdelávacej činnosti, jej výsledkoch a podmienkach za školský rok 2025/2026.</w:t>
      </w:r>
    </w:p>
    <w:p w14:paraId="54355D37">
      <w:pPr>
        <w:jc w:val="both"/>
        <w:rPr>
          <w:rFonts w:cs="Times New Roman"/>
          <w:bCs/>
          <w:iCs/>
        </w:rPr>
      </w:pPr>
    </w:p>
    <w:p w14:paraId="1E45DE93">
      <w:pPr>
        <w:jc w:val="both"/>
        <w:rPr>
          <w:rFonts w:cs="Times New Roman"/>
          <w:bCs/>
          <w:iCs/>
        </w:rPr>
      </w:pPr>
    </w:p>
    <w:p w14:paraId="1C1AB30A">
      <w:pPr>
        <w:jc w:val="both"/>
        <w:rPr>
          <w:rFonts w:cs="Times New Roman"/>
          <w:bCs/>
          <w:iCs/>
        </w:rPr>
      </w:pPr>
    </w:p>
    <w:p w14:paraId="482DE21E">
      <w:pPr>
        <w:spacing w:line="360" w:lineRule="auto"/>
        <w:jc w:val="both"/>
        <w:rPr>
          <w:rFonts w:cs="Times New Roman"/>
          <w:bCs/>
          <w:iCs/>
        </w:rPr>
      </w:pPr>
    </w:p>
    <w:p w14:paraId="23486853">
      <w:pPr>
        <w:spacing w:line="360" w:lineRule="auto"/>
        <w:jc w:val="both"/>
        <w:rPr>
          <w:rFonts w:cs="Times New Roman"/>
          <w:bCs/>
          <w:iCs/>
        </w:rPr>
      </w:pPr>
    </w:p>
    <w:p w14:paraId="2BD7004F">
      <w:pPr>
        <w:spacing w:line="360" w:lineRule="auto"/>
        <w:jc w:val="both"/>
        <w:rPr>
          <w:rFonts w:cs="Times New Roman"/>
          <w:bCs/>
          <w:iCs/>
        </w:rPr>
      </w:pPr>
      <w:r>
        <w:rPr>
          <w:rFonts w:cs="Times New Roman"/>
          <w:bCs/>
          <w:iCs/>
        </w:rPr>
        <w:t xml:space="preserve">Správa o výchovno – vzdelávacej činnosti, jej výsledkoch a podmienkach Materskej školy Rejdová 44, 049 26 Rejdová za školský rok 2025/2026 prerokovaná na pedagogickej rade dňa </w:t>
      </w:r>
      <w:r>
        <w:rPr>
          <w:rFonts w:cs="Times New Roman"/>
          <w:b/>
          <w:iCs/>
        </w:rPr>
        <w:t>25.08.2026</w:t>
      </w:r>
      <w:r>
        <w:rPr>
          <w:rFonts w:cs="Times New Roman"/>
          <w:bCs/>
          <w:iCs/>
        </w:rPr>
        <w:t>.</w:t>
      </w:r>
    </w:p>
    <w:p w14:paraId="7233AD77">
      <w:pPr>
        <w:spacing w:line="360" w:lineRule="auto"/>
        <w:jc w:val="both"/>
        <w:rPr>
          <w:rFonts w:cs="Times New Roman"/>
          <w:bCs/>
          <w:iCs/>
        </w:rPr>
      </w:pPr>
    </w:p>
    <w:p w14:paraId="4392951B">
      <w:pPr>
        <w:spacing w:line="360" w:lineRule="auto"/>
        <w:jc w:val="both"/>
        <w:rPr>
          <w:rFonts w:cs="Times New Roman"/>
          <w:bCs/>
          <w:iCs/>
        </w:rPr>
      </w:pPr>
    </w:p>
    <w:p w14:paraId="696F15C8">
      <w:pPr>
        <w:spacing w:line="360" w:lineRule="auto"/>
        <w:jc w:val="both"/>
        <w:rPr>
          <w:rFonts w:cs="Times New Roman"/>
          <w:b/>
          <w:iCs/>
        </w:rPr>
      </w:pPr>
      <w:r>
        <w:rPr>
          <w:rFonts w:cs="Times New Roman"/>
          <w:b/>
          <w:iCs/>
        </w:rPr>
        <w:t xml:space="preserve">Vyjadrenie Rady školy zo dňa......................: </w:t>
      </w:r>
    </w:p>
    <w:p w14:paraId="65A385DA">
      <w:pPr>
        <w:spacing w:line="360" w:lineRule="auto"/>
        <w:jc w:val="both"/>
        <w:rPr>
          <w:rFonts w:cs="Times New Roman"/>
          <w:bCs/>
          <w:iCs/>
        </w:rPr>
      </w:pPr>
      <w:r>
        <w:rPr>
          <w:rFonts w:cs="Times New Roman"/>
          <w:bCs/>
          <w:iCs/>
        </w:rPr>
        <w:t>Rada školy odporúča zriaďovateľovi Obce Rejdová</w:t>
      </w:r>
    </w:p>
    <w:p w14:paraId="4D52E120">
      <w:pPr>
        <w:spacing w:line="360" w:lineRule="auto"/>
        <w:jc w:val="both"/>
        <w:rPr>
          <w:rFonts w:cs="Times New Roman"/>
          <w:b/>
          <w:iCs/>
        </w:rPr>
      </w:pPr>
      <w:r>
        <w:rPr>
          <w:rFonts w:cs="Times New Roman"/>
          <w:b/>
          <w:iCs/>
        </w:rPr>
        <w:t>schváliť  -neschváliť</w:t>
      </w:r>
    </w:p>
    <w:p w14:paraId="7F9355CC">
      <w:pPr>
        <w:spacing w:line="360" w:lineRule="auto"/>
        <w:jc w:val="both"/>
        <w:rPr>
          <w:rFonts w:cs="Times New Roman"/>
          <w:bCs/>
          <w:iCs/>
        </w:rPr>
      </w:pPr>
      <w:r>
        <w:rPr>
          <w:rFonts w:cs="Times New Roman"/>
          <w:bCs/>
          <w:iCs/>
        </w:rPr>
        <w:t>Správu o výchovno – vzdelávacej činnosti, jej výsledkoch a podmienkach Materskej školy Rejdová 44, 049 26 Rejdová za školský rok 2025/2026.</w:t>
      </w:r>
    </w:p>
    <w:p w14:paraId="524F76C2">
      <w:pPr>
        <w:spacing w:line="360" w:lineRule="auto"/>
        <w:jc w:val="both"/>
        <w:rPr>
          <w:rFonts w:cs="Times New Roman"/>
          <w:bCs/>
          <w:iCs/>
        </w:rPr>
      </w:pPr>
    </w:p>
    <w:p w14:paraId="4D8BCFDC">
      <w:pPr>
        <w:spacing w:line="360" w:lineRule="auto"/>
        <w:jc w:val="both"/>
        <w:rPr>
          <w:rFonts w:cs="Times New Roman"/>
          <w:bCs/>
          <w:iCs/>
        </w:rPr>
      </w:pPr>
      <w:r>
        <w:rPr>
          <w:rFonts w:cs="Times New Roman"/>
          <w:bCs/>
          <w:iCs/>
        </w:rPr>
        <w:t>Za Radu školy: predseda RŠ Bc Jana Molčanová     ...................................................</w:t>
      </w:r>
    </w:p>
    <w:p w14:paraId="57E5E673">
      <w:pPr>
        <w:spacing w:line="360" w:lineRule="auto"/>
        <w:jc w:val="both"/>
        <w:rPr>
          <w:rFonts w:cs="Times New Roman"/>
          <w:bCs/>
          <w:iCs/>
        </w:rPr>
      </w:pPr>
    </w:p>
    <w:p w14:paraId="4887A7A4">
      <w:pPr>
        <w:spacing w:line="360" w:lineRule="auto"/>
        <w:jc w:val="both"/>
        <w:rPr>
          <w:rFonts w:cs="Times New Roman"/>
          <w:bCs/>
          <w:iCs/>
        </w:rPr>
      </w:pPr>
    </w:p>
    <w:p w14:paraId="07B20D88">
      <w:pPr>
        <w:spacing w:line="360" w:lineRule="auto"/>
        <w:jc w:val="both"/>
        <w:rPr>
          <w:rFonts w:cs="Times New Roman"/>
          <w:bCs/>
          <w:iCs/>
        </w:rPr>
      </w:pPr>
      <w:r>
        <w:rPr>
          <w:rFonts w:cs="Times New Roman"/>
          <w:b/>
          <w:iCs/>
        </w:rPr>
        <w:t>Stanovisko zriaďovateľa:</w:t>
      </w:r>
      <w:r>
        <w:rPr>
          <w:rFonts w:cs="Times New Roman"/>
          <w:bCs/>
          <w:iCs/>
        </w:rPr>
        <w:t xml:space="preserve"> </w:t>
      </w:r>
    </w:p>
    <w:p w14:paraId="54BDCF61">
      <w:pPr>
        <w:spacing w:line="360" w:lineRule="auto"/>
        <w:jc w:val="both"/>
        <w:rPr>
          <w:rFonts w:cs="Times New Roman"/>
          <w:bCs/>
          <w:iCs/>
        </w:rPr>
      </w:pPr>
      <w:r>
        <w:rPr>
          <w:rFonts w:cs="Times New Roman"/>
          <w:bCs/>
          <w:iCs/>
        </w:rPr>
        <w:t xml:space="preserve">Obec Rejdová </w:t>
      </w:r>
    </w:p>
    <w:p w14:paraId="10C9A631">
      <w:pPr>
        <w:spacing w:line="360" w:lineRule="auto"/>
        <w:jc w:val="both"/>
        <w:rPr>
          <w:rFonts w:cs="Times New Roman"/>
          <w:bCs/>
          <w:iCs/>
        </w:rPr>
      </w:pPr>
      <w:r>
        <w:rPr>
          <w:rFonts w:cs="Times New Roman"/>
          <w:b/>
          <w:iCs/>
        </w:rPr>
        <w:t>schvaľuje – neschvaľuje</w:t>
      </w:r>
      <w:r>
        <w:rPr>
          <w:rFonts w:cs="Times New Roman"/>
          <w:bCs/>
          <w:iCs/>
        </w:rPr>
        <w:t xml:space="preserve"> </w:t>
      </w:r>
    </w:p>
    <w:p w14:paraId="22F95322">
      <w:pPr>
        <w:spacing w:line="360" w:lineRule="auto"/>
        <w:jc w:val="both"/>
        <w:rPr>
          <w:rFonts w:cs="Times New Roman"/>
          <w:bCs/>
          <w:iCs/>
        </w:rPr>
      </w:pPr>
      <w:r>
        <w:rPr>
          <w:rFonts w:cs="Times New Roman"/>
          <w:bCs/>
          <w:iCs/>
        </w:rPr>
        <w:t xml:space="preserve">Správu o výchovno – vzdelávacej činnosti, jej výsledkoch a podmienkach Materskej školy Rejdová 44, 049 26 Rejdová za školský rok 2025/2026. </w:t>
      </w:r>
    </w:p>
    <w:p w14:paraId="51F71512">
      <w:pPr>
        <w:spacing w:line="360" w:lineRule="auto"/>
        <w:jc w:val="both"/>
        <w:rPr>
          <w:rFonts w:cs="Times New Roman"/>
          <w:bCs/>
          <w:iCs/>
        </w:rPr>
      </w:pPr>
    </w:p>
    <w:p w14:paraId="0EF02597">
      <w:pPr>
        <w:spacing w:line="360" w:lineRule="auto"/>
        <w:jc w:val="both"/>
        <w:rPr>
          <w:rFonts w:cs="Times New Roman"/>
          <w:bCs/>
          <w:iCs/>
        </w:rPr>
      </w:pPr>
    </w:p>
    <w:p w14:paraId="2DDEC15D">
      <w:pPr>
        <w:spacing w:line="360" w:lineRule="auto"/>
        <w:jc w:val="both"/>
        <w:rPr>
          <w:rFonts w:cs="Times New Roman"/>
          <w:bCs/>
          <w:iCs/>
        </w:rPr>
      </w:pPr>
    </w:p>
    <w:p w14:paraId="37F3E384">
      <w:pPr>
        <w:spacing w:line="360" w:lineRule="auto"/>
        <w:jc w:val="both"/>
        <w:rPr>
          <w:rFonts w:cs="Times New Roman"/>
          <w:bCs/>
          <w:iCs/>
        </w:rPr>
      </w:pPr>
    </w:p>
    <w:p w14:paraId="226C058A">
      <w:pPr>
        <w:spacing w:line="360" w:lineRule="auto"/>
        <w:jc w:val="both"/>
        <w:rPr>
          <w:rFonts w:cs="Times New Roman"/>
          <w:bCs/>
          <w:iCs/>
        </w:rPr>
      </w:pPr>
    </w:p>
    <w:p w14:paraId="251D36A8">
      <w:pPr>
        <w:spacing w:line="360" w:lineRule="auto"/>
        <w:jc w:val="both"/>
        <w:rPr>
          <w:rFonts w:cs="Times New Roman"/>
          <w:b/>
          <w:iCs/>
        </w:rPr>
      </w:pPr>
      <w:r>
        <w:rPr>
          <w:rFonts w:cs="Times New Roman"/>
          <w:bCs/>
          <w:iCs/>
        </w:rPr>
        <w:t>Za zriaďovateľa: Mgr. Slávka Krišťáková – starostka obce Rejdová</w:t>
      </w:r>
      <w:r>
        <w:rPr>
          <w:rFonts w:cs="Times New Roman"/>
          <w:b/>
          <w:iCs/>
        </w:rPr>
        <w:t xml:space="preserve"> </w:t>
      </w:r>
      <w:r>
        <w:rPr>
          <w:rFonts w:cs="Times New Roman"/>
          <w:bCs/>
          <w:iCs/>
        </w:rPr>
        <w:t>............................................</w:t>
      </w:r>
    </w:p>
    <w:p w14:paraId="6CC6955C">
      <w:pPr>
        <w:rPr>
          <w:rFonts w:cs="Times New Roman"/>
          <w:b/>
          <w:iCs/>
        </w:rPr>
      </w:pPr>
    </w:p>
    <w:p w14:paraId="195CCB75">
      <w:pPr>
        <w:rPr>
          <w:rFonts w:cs="Times New Roman"/>
          <w:b/>
          <w:iCs/>
        </w:rPr>
      </w:pPr>
    </w:p>
    <w:p w14:paraId="739157D5">
      <w:pPr>
        <w:rPr>
          <w:rFonts w:cs="Times New Roman"/>
          <w:b/>
          <w:iCs/>
        </w:rPr>
      </w:pPr>
    </w:p>
    <w:p w14:paraId="1492C336">
      <w:pPr>
        <w:rPr>
          <w:rFonts w:cs="Times New Roman"/>
          <w:b/>
          <w:iCs/>
        </w:rPr>
      </w:pPr>
    </w:p>
    <w:p w14:paraId="713E65DF">
      <w:pPr>
        <w:rPr>
          <w:rFonts w:cs="Times New Roman"/>
          <w:b/>
          <w:iCs/>
        </w:rPr>
      </w:pPr>
    </w:p>
    <w:p w14:paraId="08BE0431">
      <w:pPr>
        <w:rPr>
          <w:rFonts w:cs="Times New Roman"/>
          <w:b/>
          <w:iCs/>
        </w:rPr>
      </w:pPr>
    </w:p>
    <w:p w14:paraId="17F603AD">
      <w:pPr>
        <w:spacing w:line="360" w:lineRule="auto"/>
        <w:rPr>
          <w:rFonts w:cs="Times New Roman"/>
          <w:bCs/>
          <w:iCs/>
        </w:rPr>
      </w:pPr>
      <w:r>
        <w:rPr>
          <w:rFonts w:cs="Times New Roman"/>
          <w:b/>
          <w:iCs/>
        </w:rPr>
        <w:t>Východiská a podklady:</w:t>
      </w:r>
      <w:r>
        <w:rPr>
          <w:rFonts w:cs="Times New Roman"/>
          <w:bCs/>
          <w:iCs/>
        </w:rPr>
        <w:t xml:space="preserve"> </w:t>
      </w:r>
    </w:p>
    <w:bookmarkEnd w:id="0"/>
    <w:p w14:paraId="53F7B1DA">
      <w:pPr>
        <w:spacing w:line="360" w:lineRule="auto"/>
        <w:rPr>
          <w:rFonts w:cs="Times New Roman"/>
          <w:bCs/>
          <w:iCs/>
        </w:rPr>
      </w:pPr>
    </w:p>
    <w:p w14:paraId="606EE643">
      <w:pPr>
        <w:spacing w:line="360" w:lineRule="auto"/>
        <w:jc w:val="both"/>
        <w:rPr>
          <w:rFonts w:cs="Times New Roman"/>
          <w:bCs/>
          <w:iCs/>
        </w:rPr>
      </w:pPr>
      <w:r>
        <w:rPr>
          <w:rFonts w:cs="Times New Roman"/>
          <w:bCs/>
          <w:iCs/>
        </w:rPr>
        <w:t xml:space="preserve">Správa bola vypracovaná v zmysle: </w:t>
      </w:r>
    </w:p>
    <w:p w14:paraId="19849207">
      <w:pPr>
        <w:spacing w:line="360" w:lineRule="auto"/>
        <w:jc w:val="both"/>
        <w:rPr>
          <w:rFonts w:cs="Times New Roman"/>
          <w:bCs/>
          <w:iCs/>
        </w:rPr>
      </w:pPr>
    </w:p>
    <w:p w14:paraId="0DE2C96C">
      <w:pPr>
        <w:spacing w:line="360" w:lineRule="auto"/>
        <w:jc w:val="both"/>
        <w:rPr>
          <w:rFonts w:cs="Times New Roman"/>
          <w:bCs/>
          <w:iCs/>
        </w:rPr>
      </w:pPr>
      <w:r>
        <w:rPr>
          <w:rFonts w:cs="Times New Roman"/>
          <w:bCs/>
          <w:iCs/>
        </w:rPr>
        <w:t xml:space="preserve">1. Zákona NR SR č. 596/2003 Z. z. o štátnej správe v školstve a školskej samospráve a o zmene a doplnení niektorých zákonov v znení neskorších predpisov; </w:t>
      </w:r>
    </w:p>
    <w:p w14:paraId="5055F486">
      <w:pPr>
        <w:spacing w:line="360" w:lineRule="auto"/>
        <w:jc w:val="both"/>
        <w:rPr>
          <w:rFonts w:cs="Times New Roman"/>
          <w:bCs/>
          <w:iCs/>
        </w:rPr>
      </w:pPr>
    </w:p>
    <w:p w14:paraId="0C928CAE">
      <w:pPr>
        <w:spacing w:line="360" w:lineRule="auto"/>
        <w:jc w:val="both"/>
        <w:rPr>
          <w:rFonts w:cs="Times New Roman"/>
          <w:bCs/>
          <w:iCs/>
        </w:rPr>
      </w:pPr>
      <w:r>
        <w:rPr>
          <w:rFonts w:cs="Times New Roman"/>
          <w:bCs/>
          <w:iCs/>
        </w:rPr>
        <w:t xml:space="preserve">2. Vyhlášky č. 526/2021 Z. z. Ministerstva školstva, vedy, výskumu a športu Slovenskej republiky, ktorou sa mení a dopĺňa vyhláška Ministerstva školstva, vedy, výskumu a športu Slovenskej republiky č. 435/2020 Z. z. o štruktúre a obsahu správ o výchovno-vzdelávacej činnosti, jej výsledkoch a podmienkach škôl a školských zariadení </w:t>
      </w:r>
    </w:p>
    <w:p w14:paraId="6D2B9413">
      <w:pPr>
        <w:spacing w:line="360" w:lineRule="auto"/>
        <w:jc w:val="both"/>
        <w:rPr>
          <w:rFonts w:cs="Times New Roman"/>
          <w:bCs/>
          <w:iCs/>
        </w:rPr>
      </w:pPr>
    </w:p>
    <w:p w14:paraId="3BDC84D4">
      <w:pPr>
        <w:spacing w:line="360" w:lineRule="auto"/>
        <w:jc w:val="both"/>
        <w:rPr>
          <w:rFonts w:cs="Times New Roman"/>
          <w:bCs/>
          <w:iCs/>
        </w:rPr>
      </w:pPr>
      <w:r>
        <w:rPr>
          <w:rFonts w:cs="Times New Roman"/>
          <w:bCs/>
          <w:iCs/>
        </w:rPr>
        <w:t xml:space="preserve">3. Školského vzdelávacieho programu </w:t>
      </w:r>
    </w:p>
    <w:p w14:paraId="15E09076">
      <w:pPr>
        <w:spacing w:line="360" w:lineRule="auto"/>
        <w:jc w:val="both"/>
        <w:rPr>
          <w:rFonts w:cs="Times New Roman"/>
          <w:bCs/>
          <w:iCs/>
        </w:rPr>
      </w:pPr>
    </w:p>
    <w:p w14:paraId="6312B15E">
      <w:pPr>
        <w:spacing w:line="360" w:lineRule="auto"/>
        <w:jc w:val="both"/>
        <w:rPr>
          <w:rFonts w:cs="Times New Roman"/>
          <w:bCs/>
          <w:iCs/>
        </w:rPr>
      </w:pPr>
      <w:r>
        <w:rPr>
          <w:rFonts w:cs="Times New Roman"/>
          <w:bCs/>
          <w:iCs/>
        </w:rPr>
        <w:t xml:space="preserve">4. Plánu práce školy, Rejdová 44, 049 26 Rejdová na školský rok 2025/2026 </w:t>
      </w:r>
    </w:p>
    <w:p w14:paraId="5F2B4D52">
      <w:pPr>
        <w:spacing w:line="360" w:lineRule="auto"/>
        <w:jc w:val="both"/>
        <w:rPr>
          <w:rFonts w:cs="Times New Roman"/>
          <w:bCs/>
          <w:iCs/>
        </w:rPr>
      </w:pPr>
    </w:p>
    <w:p w14:paraId="1B422B64">
      <w:pPr>
        <w:spacing w:line="360" w:lineRule="auto"/>
        <w:jc w:val="both"/>
        <w:rPr>
          <w:rFonts w:cs="Times New Roman"/>
          <w:bCs/>
          <w:iCs/>
        </w:rPr>
      </w:pPr>
      <w:r>
        <w:rPr>
          <w:rFonts w:cs="Times New Roman"/>
          <w:bCs/>
          <w:iCs/>
        </w:rPr>
        <w:t xml:space="preserve">5. Informácií z činnosti Rady školy pri MŠ Rejdová 44, 049 26 Rejdová </w:t>
      </w:r>
    </w:p>
    <w:p w14:paraId="548764AF">
      <w:pPr>
        <w:spacing w:line="360" w:lineRule="auto"/>
        <w:jc w:val="both"/>
        <w:rPr>
          <w:rFonts w:cs="Times New Roman"/>
          <w:bCs/>
          <w:iCs/>
        </w:rPr>
      </w:pPr>
    </w:p>
    <w:p w14:paraId="692E60BE">
      <w:pPr>
        <w:spacing w:line="360" w:lineRule="auto"/>
        <w:jc w:val="both"/>
        <w:rPr>
          <w:rFonts w:cs="Times New Roman"/>
          <w:bCs/>
          <w:iCs/>
        </w:rPr>
      </w:pPr>
      <w:r>
        <w:rPr>
          <w:rFonts w:cs="Times New Roman"/>
          <w:bCs/>
          <w:iCs/>
        </w:rPr>
        <w:t>6. Informácií z činnosti Pedagogickej rady pri MŠ Rejdová 44, 049 26 Rejdová</w:t>
      </w:r>
    </w:p>
    <w:p w14:paraId="33424AB1">
      <w:pPr>
        <w:spacing w:line="360" w:lineRule="auto"/>
        <w:jc w:val="both"/>
        <w:rPr>
          <w:rFonts w:cs="Times New Roman"/>
          <w:bCs/>
          <w:iCs/>
        </w:rPr>
      </w:pPr>
    </w:p>
    <w:p w14:paraId="113830D6">
      <w:pPr>
        <w:spacing w:line="360" w:lineRule="auto"/>
        <w:jc w:val="both"/>
        <w:rPr>
          <w:rFonts w:cs="Times New Roman"/>
          <w:bCs/>
          <w:iCs/>
        </w:rPr>
      </w:pPr>
      <w:r>
        <w:rPr>
          <w:rFonts w:cs="Times New Roman"/>
          <w:bCs/>
          <w:iCs/>
        </w:rPr>
        <w:t>7. Informácií z činnosti Pracovnej rady pri MŠ Rejdová 44, 049 26 Rejdová</w:t>
      </w:r>
    </w:p>
    <w:p w14:paraId="33B62EA0">
      <w:pPr>
        <w:spacing w:line="360" w:lineRule="auto"/>
        <w:jc w:val="both"/>
        <w:rPr>
          <w:rFonts w:cs="Times New Roman"/>
          <w:bCs/>
          <w:iCs/>
        </w:rPr>
      </w:pPr>
    </w:p>
    <w:p w14:paraId="6F278265">
      <w:pPr>
        <w:spacing w:line="360" w:lineRule="auto"/>
        <w:jc w:val="both"/>
        <w:rPr>
          <w:rFonts w:cs="Times New Roman"/>
          <w:bCs/>
          <w:iCs/>
        </w:rPr>
      </w:pPr>
      <w:r>
        <w:rPr>
          <w:rFonts w:cs="Times New Roman"/>
          <w:bCs/>
          <w:iCs/>
        </w:rPr>
        <w:t>8. Informácií z činnosti Rodičovského združenia pri MŠ Rejdová 44, 049 26 Rejdová</w:t>
      </w:r>
    </w:p>
    <w:p w14:paraId="59C24777">
      <w:pPr>
        <w:rPr>
          <w:rFonts w:cs="Times New Roman"/>
          <w:bCs/>
          <w:iCs/>
        </w:rPr>
      </w:pPr>
    </w:p>
    <w:p w14:paraId="0D3C73EE">
      <w:pPr>
        <w:rPr>
          <w:rFonts w:cs="Times New Roman"/>
          <w:bCs/>
          <w:iCs/>
        </w:rPr>
      </w:pPr>
    </w:p>
    <w:p w14:paraId="633820D0">
      <w:pPr>
        <w:rPr>
          <w:rFonts w:asciiTheme="minorHAnsi" w:hAnsiTheme="minorHAnsi"/>
          <w:bCs/>
          <w:i/>
        </w:rPr>
      </w:pPr>
    </w:p>
    <w:p w14:paraId="7B4FC3F8">
      <w:pPr>
        <w:rPr>
          <w:rFonts w:asciiTheme="minorHAnsi" w:hAnsiTheme="minorHAnsi"/>
          <w:bCs/>
          <w:i/>
        </w:rPr>
      </w:pPr>
    </w:p>
    <w:p w14:paraId="3E1DFD53">
      <w:pPr>
        <w:rPr>
          <w:rFonts w:asciiTheme="minorHAnsi" w:hAnsiTheme="minorHAnsi"/>
          <w:bCs/>
          <w:i/>
        </w:rPr>
      </w:pPr>
    </w:p>
    <w:p w14:paraId="1F8C394A">
      <w:pPr>
        <w:rPr>
          <w:rFonts w:asciiTheme="minorHAnsi" w:hAnsiTheme="minorHAnsi"/>
          <w:bCs/>
          <w:i/>
        </w:rPr>
      </w:pPr>
    </w:p>
    <w:p w14:paraId="617E8115">
      <w:pPr>
        <w:rPr>
          <w:rFonts w:asciiTheme="minorHAnsi" w:hAnsiTheme="minorHAnsi"/>
          <w:bCs/>
          <w:i/>
        </w:rPr>
      </w:pPr>
    </w:p>
    <w:p w14:paraId="4D2ADB1E">
      <w:pPr>
        <w:rPr>
          <w:rFonts w:asciiTheme="minorHAnsi" w:hAnsiTheme="minorHAnsi"/>
          <w:bCs/>
          <w:i/>
        </w:rPr>
      </w:pPr>
    </w:p>
    <w:p w14:paraId="0024FB99">
      <w:pPr>
        <w:rPr>
          <w:rFonts w:asciiTheme="minorHAnsi" w:hAnsiTheme="minorHAnsi"/>
          <w:bCs/>
          <w:i/>
        </w:rPr>
      </w:pPr>
    </w:p>
    <w:p w14:paraId="25D4CD10">
      <w:pPr>
        <w:rPr>
          <w:rFonts w:asciiTheme="minorHAnsi" w:hAnsiTheme="minorHAnsi"/>
          <w:bCs/>
          <w:i/>
        </w:rPr>
      </w:pPr>
    </w:p>
    <w:p w14:paraId="6FCBA64B">
      <w:pPr>
        <w:rPr>
          <w:rFonts w:asciiTheme="minorHAnsi" w:hAnsiTheme="minorHAnsi"/>
          <w:bCs/>
          <w:i/>
        </w:rPr>
      </w:pPr>
    </w:p>
    <w:p w14:paraId="72B77E68">
      <w:pPr>
        <w:rPr>
          <w:rFonts w:asciiTheme="minorHAnsi" w:hAnsiTheme="minorHAnsi"/>
          <w:bCs/>
          <w:i/>
        </w:rPr>
      </w:pPr>
    </w:p>
    <w:p w14:paraId="04796308">
      <w:pPr>
        <w:rPr>
          <w:rFonts w:asciiTheme="minorHAnsi" w:hAnsiTheme="minorHAnsi"/>
          <w:bCs/>
          <w:i/>
        </w:rPr>
      </w:pPr>
    </w:p>
    <w:p w14:paraId="3FD8D823">
      <w:pPr>
        <w:rPr>
          <w:rFonts w:asciiTheme="minorHAnsi" w:hAnsiTheme="minorHAnsi"/>
          <w:bCs/>
          <w:i/>
        </w:rPr>
      </w:pPr>
    </w:p>
    <w:p w14:paraId="7CE89353">
      <w:pPr>
        <w:ind w:left="7080" w:firstLine="708"/>
        <w:jc w:val="right"/>
        <w:rPr>
          <w:rFonts w:asciiTheme="minorHAnsi" w:hAnsiTheme="minorHAnsi"/>
          <w:bCs/>
          <w:i/>
        </w:rPr>
      </w:pPr>
    </w:p>
    <w:p w14:paraId="0168C47A">
      <w:pPr>
        <w:pStyle w:val="2"/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>Identifikačné údaje o škole a zriaďovateľovi</w:t>
      </w:r>
    </w:p>
    <w:p w14:paraId="2B463066">
      <w:pPr>
        <w:jc w:val="both"/>
        <w:rPr>
          <w:rFonts w:cs="Times New Roman"/>
          <w:bCs/>
          <w:i/>
        </w:rPr>
      </w:pPr>
    </w:p>
    <w:p w14:paraId="3EBB75C0">
      <w:pPr>
        <w:pStyle w:val="17"/>
        <w:numPr>
          <w:ilvl w:val="1"/>
          <w:numId w:val="3"/>
        </w:num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Identifikačné údaje o materskej škole</w:t>
      </w:r>
    </w:p>
    <w:p w14:paraId="38A10AAC">
      <w:pPr>
        <w:jc w:val="both"/>
        <w:rPr>
          <w:rFonts w:cs="Times New Roman"/>
          <w:i/>
        </w:rPr>
      </w:pPr>
    </w:p>
    <w:p w14:paraId="15234865">
      <w:pPr>
        <w:jc w:val="both"/>
        <w:rPr>
          <w:rFonts w:cs="Times New Roman"/>
        </w:rPr>
      </w:pPr>
      <w:r>
        <w:rPr>
          <w:rFonts w:cs="Times New Roman"/>
          <w:i/>
        </w:rPr>
        <w:t>Tab. č. 1</w:t>
      </w:r>
    </w:p>
    <w:tbl>
      <w:tblPr>
        <w:tblStyle w:val="10"/>
        <w:tblW w:w="10207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8"/>
        <w:gridCol w:w="1275"/>
        <w:gridCol w:w="5104"/>
      </w:tblGrid>
      <w:tr w14:paraId="6690F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vAlign w:val="center"/>
          </w:tcPr>
          <w:p w14:paraId="059D115A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Názov školy</w:t>
            </w:r>
          </w:p>
        </w:tc>
        <w:tc>
          <w:tcPr>
            <w:tcW w:w="6379" w:type="dxa"/>
            <w:gridSpan w:val="2"/>
            <w:vAlign w:val="center"/>
          </w:tcPr>
          <w:p w14:paraId="75AF682F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Materská škola </w:t>
            </w:r>
          </w:p>
          <w:p w14:paraId="653CBFA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Rejdová 44, 049 26 Rejdová</w:t>
            </w:r>
          </w:p>
        </w:tc>
      </w:tr>
      <w:tr w14:paraId="2F0E4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vAlign w:val="center"/>
          </w:tcPr>
          <w:p w14:paraId="637D5B23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Telefónne číslo</w:t>
            </w:r>
          </w:p>
        </w:tc>
        <w:tc>
          <w:tcPr>
            <w:tcW w:w="6379" w:type="dxa"/>
            <w:gridSpan w:val="2"/>
            <w:vAlign w:val="center"/>
          </w:tcPr>
          <w:p w14:paraId="5B1E28C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0948 429 441</w:t>
            </w:r>
          </w:p>
        </w:tc>
      </w:tr>
      <w:tr w14:paraId="18AA3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vAlign w:val="center"/>
          </w:tcPr>
          <w:p w14:paraId="510E0F9E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Webové sídlo</w:t>
            </w:r>
          </w:p>
        </w:tc>
        <w:tc>
          <w:tcPr>
            <w:tcW w:w="6379" w:type="dxa"/>
            <w:gridSpan w:val="2"/>
            <w:vAlign w:val="center"/>
          </w:tcPr>
          <w:p w14:paraId="2379F49F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www.rejdova.sk</w:t>
            </w:r>
          </w:p>
        </w:tc>
      </w:tr>
      <w:tr w14:paraId="57990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vAlign w:val="center"/>
          </w:tcPr>
          <w:p w14:paraId="543B09F8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Adresa elektronickej pošty</w:t>
            </w:r>
          </w:p>
        </w:tc>
        <w:tc>
          <w:tcPr>
            <w:tcW w:w="6379" w:type="dxa"/>
            <w:gridSpan w:val="2"/>
            <w:vAlign w:val="center"/>
          </w:tcPr>
          <w:p w14:paraId="77FA479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ms@rejdova.sk</w:t>
            </w:r>
          </w:p>
        </w:tc>
      </w:tr>
      <w:tr w14:paraId="4CAAB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7" w:type="dxa"/>
            <w:gridSpan w:val="3"/>
            <w:vAlign w:val="center"/>
          </w:tcPr>
          <w:p w14:paraId="258DD17F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Zamestnanci školy</w:t>
            </w:r>
          </w:p>
        </w:tc>
      </w:tr>
      <w:tr w14:paraId="6F3BD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3" w:type="dxa"/>
            <w:gridSpan w:val="2"/>
            <w:vAlign w:val="center"/>
          </w:tcPr>
          <w:p w14:paraId="4D12DE2D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Meno a priezvisko</w:t>
            </w:r>
          </w:p>
        </w:tc>
        <w:tc>
          <w:tcPr>
            <w:tcW w:w="5104" w:type="dxa"/>
            <w:vAlign w:val="center"/>
          </w:tcPr>
          <w:p w14:paraId="67E249F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Funkcia</w:t>
            </w:r>
          </w:p>
        </w:tc>
      </w:tr>
      <w:tr w14:paraId="65B83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3" w:type="dxa"/>
            <w:gridSpan w:val="2"/>
            <w:vAlign w:val="center"/>
          </w:tcPr>
          <w:p w14:paraId="655FC165">
            <w:pPr>
              <w:rPr>
                <w:rFonts w:cs="Times New Roman"/>
              </w:rPr>
            </w:pPr>
            <w:r>
              <w:rPr>
                <w:rFonts w:cs="Times New Roman"/>
              </w:rPr>
              <w:t>Mariana Liptáková</w:t>
            </w:r>
          </w:p>
        </w:tc>
        <w:tc>
          <w:tcPr>
            <w:tcW w:w="5104" w:type="dxa"/>
            <w:vAlign w:val="center"/>
          </w:tcPr>
          <w:p w14:paraId="258B2286">
            <w:pPr>
              <w:rPr>
                <w:rFonts w:cs="Times New Roman"/>
              </w:rPr>
            </w:pPr>
            <w:r>
              <w:rPr>
                <w:rFonts w:cs="Times New Roman"/>
              </w:rPr>
              <w:t>Riaditeľka MŠ</w:t>
            </w:r>
          </w:p>
        </w:tc>
      </w:tr>
      <w:tr w14:paraId="0E8ED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3" w:type="dxa"/>
            <w:gridSpan w:val="2"/>
            <w:vAlign w:val="center"/>
          </w:tcPr>
          <w:p w14:paraId="675EA388">
            <w:pPr>
              <w:rPr>
                <w:rFonts w:cs="Times New Roman"/>
              </w:rPr>
            </w:pPr>
            <w:r>
              <w:rPr>
                <w:rFonts w:cs="Times New Roman"/>
              </w:rPr>
              <w:t>Bc. Diana Pančová</w:t>
            </w:r>
          </w:p>
        </w:tc>
        <w:tc>
          <w:tcPr>
            <w:tcW w:w="5104" w:type="dxa"/>
            <w:vAlign w:val="center"/>
          </w:tcPr>
          <w:p w14:paraId="34B49397">
            <w:pPr>
              <w:rPr>
                <w:rFonts w:cs="Times New Roman"/>
                <w:b/>
              </w:rPr>
            </w:pPr>
            <w:r>
              <w:rPr>
                <w:rFonts w:cs="Times New Roman"/>
              </w:rPr>
              <w:t>Učiteľka MŠ</w:t>
            </w:r>
          </w:p>
        </w:tc>
      </w:tr>
      <w:tr w14:paraId="16934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3" w:type="dxa"/>
            <w:gridSpan w:val="2"/>
            <w:vAlign w:val="center"/>
          </w:tcPr>
          <w:p w14:paraId="1841D4B0">
            <w:pPr>
              <w:rPr>
                <w:rFonts w:cs="Times New Roman"/>
              </w:rPr>
            </w:pPr>
            <w:r>
              <w:rPr>
                <w:rFonts w:cs="Times New Roman"/>
              </w:rPr>
              <w:t>Bc. Adriana Terrajová</w:t>
            </w:r>
          </w:p>
        </w:tc>
        <w:tc>
          <w:tcPr>
            <w:tcW w:w="5104" w:type="dxa"/>
            <w:vAlign w:val="center"/>
          </w:tcPr>
          <w:p w14:paraId="30891910">
            <w:pPr>
              <w:rPr>
                <w:rFonts w:cs="Times New Roman"/>
                <w:b/>
              </w:rPr>
            </w:pPr>
            <w:r>
              <w:rPr>
                <w:rFonts w:cs="Times New Roman"/>
              </w:rPr>
              <w:t>Učiteľka MŠ – materská dovolenka</w:t>
            </w:r>
          </w:p>
        </w:tc>
      </w:tr>
      <w:tr w14:paraId="0CBE9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3" w:type="dxa"/>
            <w:gridSpan w:val="2"/>
            <w:vAlign w:val="center"/>
          </w:tcPr>
          <w:p w14:paraId="2BE44AB2">
            <w:pPr>
              <w:rPr>
                <w:rFonts w:cs="Times New Roman"/>
              </w:rPr>
            </w:pPr>
            <w:r>
              <w:rPr>
                <w:rFonts w:cs="Times New Roman"/>
              </w:rPr>
              <w:t>Martina Polomská</w:t>
            </w:r>
          </w:p>
        </w:tc>
        <w:tc>
          <w:tcPr>
            <w:tcW w:w="5104" w:type="dxa"/>
            <w:vAlign w:val="center"/>
          </w:tcPr>
          <w:p w14:paraId="70126521">
            <w:pPr>
              <w:rPr>
                <w:rFonts w:cs="Times New Roman"/>
                <w:b/>
              </w:rPr>
            </w:pPr>
            <w:r>
              <w:rPr>
                <w:rFonts w:cs="Times New Roman"/>
              </w:rPr>
              <w:t>Pomocná asistentka v  MŠ</w:t>
            </w:r>
          </w:p>
        </w:tc>
      </w:tr>
      <w:tr w14:paraId="34081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3" w:type="dxa"/>
            <w:gridSpan w:val="2"/>
            <w:vAlign w:val="center"/>
          </w:tcPr>
          <w:p w14:paraId="064E3A28">
            <w:pPr>
              <w:rPr>
                <w:rFonts w:cs="Times New Roman"/>
              </w:rPr>
            </w:pPr>
            <w:r>
              <w:rPr>
                <w:rFonts w:cs="Times New Roman"/>
              </w:rPr>
              <w:t>Anna Terrajová</w:t>
            </w:r>
          </w:p>
        </w:tc>
        <w:tc>
          <w:tcPr>
            <w:tcW w:w="5104" w:type="dxa"/>
            <w:vAlign w:val="center"/>
          </w:tcPr>
          <w:p w14:paraId="0219D4DF">
            <w:pPr>
              <w:rPr>
                <w:rFonts w:cs="Times New Roman"/>
              </w:rPr>
            </w:pPr>
            <w:r>
              <w:rPr>
                <w:rFonts w:cs="Times New Roman"/>
              </w:rPr>
              <w:t>THP v MŠ</w:t>
            </w:r>
          </w:p>
        </w:tc>
      </w:tr>
    </w:tbl>
    <w:p w14:paraId="3525FDD9">
      <w:pPr>
        <w:ind w:left="7080" w:firstLine="708"/>
        <w:jc w:val="both"/>
        <w:rPr>
          <w:rFonts w:cs="Times New Roman"/>
          <w:i/>
        </w:rPr>
      </w:pPr>
    </w:p>
    <w:p w14:paraId="0D883445">
      <w:pPr>
        <w:ind w:left="7080" w:firstLine="708"/>
        <w:jc w:val="both"/>
        <w:rPr>
          <w:rFonts w:cs="Times New Roman"/>
        </w:rPr>
      </w:pPr>
    </w:p>
    <w:p w14:paraId="3D49E4A7">
      <w:pPr>
        <w:pStyle w:val="17"/>
        <w:numPr>
          <w:ilvl w:val="1"/>
          <w:numId w:val="3"/>
        </w:num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Identifikačné údaje o zriaďovateľovi</w:t>
      </w:r>
    </w:p>
    <w:p w14:paraId="56D5AD3D">
      <w:pPr>
        <w:ind w:left="360"/>
        <w:rPr>
          <w:rFonts w:cs="Times New Roman"/>
          <w:b/>
        </w:rPr>
      </w:pPr>
    </w:p>
    <w:p w14:paraId="5E63DD71">
      <w:pPr>
        <w:jc w:val="both"/>
        <w:rPr>
          <w:rFonts w:cs="Times New Roman"/>
        </w:rPr>
      </w:pPr>
      <w:r>
        <w:rPr>
          <w:rFonts w:cs="Times New Roman"/>
          <w:i/>
        </w:rPr>
        <w:t>Tab. č. 2</w:t>
      </w:r>
    </w:p>
    <w:tbl>
      <w:tblPr>
        <w:tblStyle w:val="10"/>
        <w:tblW w:w="10207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8"/>
        <w:gridCol w:w="6379"/>
      </w:tblGrid>
      <w:tr w14:paraId="7EBB6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vAlign w:val="center"/>
          </w:tcPr>
          <w:p w14:paraId="3833218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Názov zriaďovateľa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6379" w:type="dxa"/>
            <w:vAlign w:val="center"/>
          </w:tcPr>
          <w:p w14:paraId="1C9AEE79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Obec Rejdová, Rejdová 47, 049 26 Rejdová</w:t>
            </w:r>
          </w:p>
        </w:tc>
      </w:tr>
      <w:tr w14:paraId="0E3E7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vAlign w:val="center"/>
          </w:tcPr>
          <w:p w14:paraId="75602F6E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Telefónne číslo</w:t>
            </w:r>
          </w:p>
        </w:tc>
        <w:tc>
          <w:tcPr>
            <w:tcW w:w="6379" w:type="dxa"/>
            <w:vAlign w:val="center"/>
          </w:tcPr>
          <w:p w14:paraId="06087A0A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058/788 32 40</w:t>
            </w:r>
          </w:p>
        </w:tc>
      </w:tr>
      <w:tr w14:paraId="1F4A2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vAlign w:val="center"/>
          </w:tcPr>
          <w:p w14:paraId="0D07318F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Webové sídlo</w:t>
            </w:r>
          </w:p>
        </w:tc>
        <w:tc>
          <w:tcPr>
            <w:tcW w:w="6379" w:type="dxa"/>
            <w:vAlign w:val="center"/>
          </w:tcPr>
          <w:p w14:paraId="6804E821">
            <w:pPr>
              <w:jc w:val="both"/>
              <w:rPr>
                <w:rFonts w:cs="Times New Roman"/>
              </w:rPr>
            </w:pPr>
            <w:r>
              <w:fldChar w:fldCharType="begin"/>
            </w:r>
            <w:r>
              <w:instrText xml:space="preserve"> HYPERLINK "http://www.rejdova.sk" </w:instrText>
            </w:r>
            <w:r>
              <w:fldChar w:fldCharType="separate"/>
            </w:r>
            <w:r>
              <w:rPr>
                <w:rStyle w:val="9"/>
                <w:rFonts w:cs="Times New Roman"/>
                <w:color w:val="auto"/>
                <w:u w:val="none"/>
              </w:rPr>
              <w:t>www.rejdova.sk</w:t>
            </w:r>
            <w:r>
              <w:rPr>
                <w:rStyle w:val="9"/>
                <w:rFonts w:cs="Times New Roman"/>
                <w:color w:val="auto"/>
                <w:u w:val="none"/>
              </w:rPr>
              <w:fldChar w:fldCharType="end"/>
            </w:r>
          </w:p>
        </w:tc>
      </w:tr>
      <w:tr w14:paraId="17A22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vAlign w:val="center"/>
          </w:tcPr>
          <w:p w14:paraId="7AF27AA3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Adresa elektronickej pošty</w:t>
            </w:r>
          </w:p>
        </w:tc>
        <w:tc>
          <w:tcPr>
            <w:tcW w:w="6379" w:type="dxa"/>
            <w:vAlign w:val="center"/>
          </w:tcPr>
          <w:p w14:paraId="4357BAB2">
            <w:pPr>
              <w:jc w:val="both"/>
              <w:rPr>
                <w:rFonts w:cs="Times New Roman"/>
              </w:rPr>
            </w:pPr>
            <w:r>
              <w:fldChar w:fldCharType="begin"/>
            </w:r>
            <w:r>
              <w:instrText xml:space="preserve"> HYPERLINK "mailto:starosta@rejdova.sk" </w:instrText>
            </w:r>
            <w:r>
              <w:fldChar w:fldCharType="separate"/>
            </w:r>
            <w:r>
              <w:rPr>
                <w:rStyle w:val="9"/>
                <w:rFonts w:cs="Times New Roman"/>
                <w:color w:val="auto"/>
                <w:u w:val="none"/>
              </w:rPr>
              <w:t>starosta@rejdova.sk</w:t>
            </w:r>
            <w:r>
              <w:rPr>
                <w:rStyle w:val="9"/>
                <w:rFonts w:cs="Times New Roman"/>
                <w:color w:val="auto"/>
                <w:u w:val="none"/>
              </w:rPr>
              <w:fldChar w:fldCharType="end"/>
            </w:r>
            <w:r>
              <w:rPr>
                <w:rFonts w:cs="Times New Roman"/>
              </w:rPr>
              <w:t>, ekonom@rejdova.sk</w:t>
            </w:r>
          </w:p>
        </w:tc>
      </w:tr>
    </w:tbl>
    <w:p w14:paraId="428CC7C6">
      <w:pPr>
        <w:rPr>
          <w:rFonts w:cs="Times New Roman"/>
          <w:i/>
        </w:rPr>
      </w:pPr>
    </w:p>
    <w:p w14:paraId="2DD8D3EB">
      <w:pPr>
        <w:rPr>
          <w:rFonts w:cs="Times New Roman"/>
          <w:i/>
        </w:rPr>
      </w:pPr>
    </w:p>
    <w:p w14:paraId="7246A1CE">
      <w:pPr>
        <w:pStyle w:val="2"/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 xml:space="preserve">Informácie o poradných orgánoch riaditeľky materskej školy </w:t>
      </w:r>
    </w:p>
    <w:p w14:paraId="1ABA47F6">
      <w:pPr>
        <w:rPr>
          <w:rFonts w:cs="Times New Roman"/>
        </w:rPr>
      </w:pPr>
    </w:p>
    <w:p w14:paraId="77676009">
      <w:pPr>
        <w:pStyle w:val="17"/>
        <w:numPr>
          <w:ilvl w:val="1"/>
          <w:numId w:val="4"/>
        </w:numPr>
        <w:ind w:left="709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Informácie o rade školy </w:t>
      </w:r>
      <w:r>
        <w:rPr>
          <w:rFonts w:cs="Times New Roman"/>
          <w:szCs w:val="24"/>
        </w:rPr>
        <w:t>(ďalej aj RŠ)</w:t>
      </w:r>
    </w:p>
    <w:p w14:paraId="53DC37E6">
      <w:pPr>
        <w:pStyle w:val="17"/>
        <w:ind w:left="0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>Tab. č. 3</w:t>
      </w:r>
    </w:p>
    <w:tbl>
      <w:tblPr>
        <w:tblStyle w:val="10"/>
        <w:tblW w:w="10206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7"/>
        <w:gridCol w:w="3969"/>
      </w:tblGrid>
      <w:tr w14:paraId="28662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7" w:type="dxa"/>
            <w:vAlign w:val="center"/>
          </w:tcPr>
          <w:p w14:paraId="42594B7F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Meno a priezvisko člena rady školy</w:t>
            </w:r>
          </w:p>
        </w:tc>
        <w:tc>
          <w:tcPr>
            <w:tcW w:w="3969" w:type="dxa"/>
            <w:vAlign w:val="center"/>
          </w:tcPr>
          <w:p w14:paraId="76B211EA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Označenie funkcie člena RŠ </w:t>
            </w:r>
          </w:p>
        </w:tc>
      </w:tr>
      <w:tr w14:paraId="79432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7" w:type="dxa"/>
            <w:vAlign w:val="center"/>
          </w:tcPr>
          <w:p w14:paraId="7145DF3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Bc. Jana Molčanová</w:t>
            </w:r>
          </w:p>
        </w:tc>
        <w:tc>
          <w:tcPr>
            <w:tcW w:w="3969" w:type="dxa"/>
            <w:vAlign w:val="center"/>
          </w:tcPr>
          <w:p w14:paraId="2091179A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predseda RŠ</w:t>
            </w:r>
          </w:p>
        </w:tc>
      </w:tr>
      <w:tr w14:paraId="6ED74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7" w:type="dxa"/>
            <w:vAlign w:val="center"/>
          </w:tcPr>
          <w:p w14:paraId="1F69DC7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Bc. Adriana Terrajová</w:t>
            </w:r>
          </w:p>
        </w:tc>
        <w:tc>
          <w:tcPr>
            <w:tcW w:w="3969" w:type="dxa"/>
            <w:vAlign w:val="center"/>
          </w:tcPr>
          <w:p w14:paraId="3B3B5922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zástupca predsedu RŠ</w:t>
            </w:r>
          </w:p>
        </w:tc>
      </w:tr>
      <w:tr w14:paraId="49C0B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7" w:type="dxa"/>
            <w:vAlign w:val="center"/>
          </w:tcPr>
          <w:p w14:paraId="537F983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Ing. Matej Ambruž</w:t>
            </w:r>
          </w:p>
        </w:tc>
        <w:tc>
          <w:tcPr>
            <w:tcW w:w="3969" w:type="dxa"/>
            <w:vAlign w:val="center"/>
          </w:tcPr>
          <w:p w14:paraId="60FFA097">
            <w:pPr>
              <w:rPr>
                <w:rFonts w:cs="Times New Roman"/>
              </w:rPr>
            </w:pPr>
            <w:r>
              <w:rPr>
                <w:rFonts w:cs="Times New Roman"/>
              </w:rPr>
              <w:t>člen za poslancov</w:t>
            </w:r>
          </w:p>
        </w:tc>
      </w:tr>
      <w:tr w14:paraId="066CD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7" w:type="dxa"/>
            <w:vAlign w:val="center"/>
          </w:tcPr>
          <w:p w14:paraId="006828E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Anna Terrajová</w:t>
            </w:r>
          </w:p>
        </w:tc>
        <w:tc>
          <w:tcPr>
            <w:tcW w:w="3969" w:type="dxa"/>
            <w:vAlign w:val="center"/>
          </w:tcPr>
          <w:p w14:paraId="36F595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člen za nepedagogických zamestn.</w:t>
            </w:r>
          </w:p>
        </w:tc>
      </w:tr>
      <w:tr w14:paraId="6C551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7" w:type="dxa"/>
            <w:vAlign w:val="center"/>
          </w:tcPr>
          <w:p w14:paraId="19B0DDF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Jana Gažiová</w:t>
            </w:r>
          </w:p>
        </w:tc>
        <w:tc>
          <w:tcPr>
            <w:tcW w:w="3969" w:type="dxa"/>
            <w:vAlign w:val="center"/>
          </w:tcPr>
          <w:p w14:paraId="313F816E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člen za rodičov</w:t>
            </w:r>
          </w:p>
        </w:tc>
      </w:tr>
      <w:tr w14:paraId="5FBD3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7" w:type="dxa"/>
            <w:vAlign w:val="center"/>
          </w:tcPr>
          <w:p w14:paraId="1862F87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Silvia Červeňáková</w:t>
            </w:r>
          </w:p>
        </w:tc>
        <w:tc>
          <w:tcPr>
            <w:tcW w:w="3969" w:type="dxa"/>
            <w:vAlign w:val="center"/>
          </w:tcPr>
          <w:p w14:paraId="27E38DA2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zastupujúci člen za rodičov</w:t>
            </w:r>
          </w:p>
        </w:tc>
      </w:tr>
    </w:tbl>
    <w:p w14:paraId="792D4643">
      <w:pPr>
        <w:rPr>
          <w:rFonts w:cs="Times New Roman"/>
          <w:b/>
        </w:rPr>
      </w:pPr>
    </w:p>
    <w:p w14:paraId="58ED6848">
      <w:pPr>
        <w:rPr>
          <w:rFonts w:cs="Times New Roman"/>
          <w:b/>
        </w:rPr>
      </w:pPr>
    </w:p>
    <w:p w14:paraId="26C67A62">
      <w:pPr>
        <w:rPr>
          <w:rFonts w:cs="Times New Roman"/>
          <w:b/>
        </w:rPr>
      </w:pPr>
    </w:p>
    <w:p w14:paraId="2751CE7B">
      <w:pPr>
        <w:rPr>
          <w:rFonts w:cs="Times New Roman"/>
          <w:b/>
        </w:rPr>
      </w:pPr>
    </w:p>
    <w:p w14:paraId="086B061A">
      <w:pPr>
        <w:rPr>
          <w:rFonts w:cs="Times New Roman"/>
          <w:b/>
        </w:rPr>
      </w:pPr>
    </w:p>
    <w:p w14:paraId="0CD5B684">
      <w:pPr>
        <w:rPr>
          <w:rFonts w:cs="Times New Roman"/>
          <w:b/>
        </w:rPr>
      </w:pPr>
    </w:p>
    <w:p w14:paraId="7DC799BA">
      <w:pPr>
        <w:rPr>
          <w:rFonts w:cs="Times New Roman"/>
          <w:b/>
        </w:rPr>
      </w:pPr>
    </w:p>
    <w:p w14:paraId="041C7A89">
      <w:pPr>
        <w:rPr>
          <w:rFonts w:cs="Times New Roman"/>
          <w:b/>
        </w:rPr>
      </w:pPr>
    </w:p>
    <w:p w14:paraId="2BD6F5DF">
      <w:pPr>
        <w:rPr>
          <w:rFonts w:cs="Times New Roman"/>
          <w:b/>
        </w:rPr>
      </w:pPr>
    </w:p>
    <w:p w14:paraId="3E7CFEC1">
      <w:pPr>
        <w:rPr>
          <w:rFonts w:cs="Times New Roman"/>
          <w:b/>
        </w:rPr>
      </w:pPr>
    </w:p>
    <w:p w14:paraId="6D61621D">
      <w:pPr>
        <w:pStyle w:val="17"/>
        <w:numPr>
          <w:ilvl w:val="1"/>
          <w:numId w:val="4"/>
        </w:numPr>
        <w:ind w:left="0"/>
        <w:jc w:val="both"/>
        <w:rPr>
          <w:rFonts w:cs="Times New Roman"/>
          <w:i/>
          <w:szCs w:val="24"/>
        </w:rPr>
      </w:pPr>
      <w:r>
        <w:rPr>
          <w:rFonts w:cs="Times New Roman"/>
          <w:b/>
          <w:szCs w:val="24"/>
        </w:rPr>
        <w:t xml:space="preserve">Informácie o činnosti rady školy </w:t>
      </w:r>
    </w:p>
    <w:p w14:paraId="4BFDE1F4">
      <w:pPr>
        <w:ind w:left="-360"/>
        <w:jc w:val="both"/>
        <w:rPr>
          <w:rFonts w:cs="Times New Roman"/>
          <w:i/>
        </w:rPr>
      </w:pPr>
    </w:p>
    <w:p w14:paraId="65D22B60">
      <w:pPr>
        <w:jc w:val="both"/>
        <w:rPr>
          <w:rFonts w:cs="Times New Roman"/>
        </w:rPr>
      </w:pPr>
      <w:r>
        <w:rPr>
          <w:rFonts w:cs="Times New Roman"/>
          <w:i/>
        </w:rPr>
        <w:t>Tab. č. 4</w:t>
      </w:r>
      <w:r>
        <w:rPr>
          <w:rFonts w:cs="Times New Roman"/>
        </w:rPr>
        <w:t xml:space="preserve"> </w:t>
      </w:r>
    </w:p>
    <w:tbl>
      <w:tblPr>
        <w:tblStyle w:val="4"/>
        <w:tblW w:w="52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7"/>
        <w:gridCol w:w="6964"/>
      </w:tblGrid>
      <w:tr w14:paraId="7C016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pct"/>
            <w:vAlign w:val="center"/>
          </w:tcPr>
          <w:p w14:paraId="4AD6E4A1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Počet zasadnutí rady školy v školskom roku 2025/2026</w:t>
            </w:r>
          </w:p>
        </w:tc>
        <w:tc>
          <w:tcPr>
            <w:tcW w:w="3335" w:type="pct"/>
            <w:vAlign w:val="center"/>
          </w:tcPr>
          <w:p w14:paraId="310DDDC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14:paraId="76569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pct"/>
            <w:vMerge w:val="restart"/>
          </w:tcPr>
          <w:p w14:paraId="5C54C64D">
            <w:pPr>
              <w:jc w:val="both"/>
              <w:rPr>
                <w:rFonts w:cs="Times New Roman"/>
                <w:b/>
              </w:rPr>
            </w:pPr>
          </w:p>
          <w:p w14:paraId="3B486D16">
            <w:pPr>
              <w:jc w:val="both"/>
              <w:rPr>
                <w:rFonts w:cs="Times New Roman"/>
                <w:b/>
              </w:rPr>
            </w:pPr>
          </w:p>
          <w:p w14:paraId="648DBB28">
            <w:pPr>
              <w:jc w:val="both"/>
              <w:rPr>
                <w:rFonts w:cs="Times New Roman"/>
                <w:b/>
              </w:rPr>
            </w:pPr>
          </w:p>
          <w:p w14:paraId="2C51E964">
            <w:pPr>
              <w:jc w:val="both"/>
              <w:rPr>
                <w:rFonts w:cs="Times New Roman"/>
                <w:b/>
              </w:rPr>
            </w:pPr>
          </w:p>
          <w:p w14:paraId="5D735E78">
            <w:pPr>
              <w:jc w:val="both"/>
              <w:rPr>
                <w:rFonts w:cs="Times New Roman"/>
                <w:b/>
              </w:rPr>
            </w:pPr>
          </w:p>
          <w:p w14:paraId="2DFC03D3">
            <w:pPr>
              <w:jc w:val="both"/>
              <w:rPr>
                <w:rFonts w:cs="Times New Roman"/>
                <w:b/>
              </w:rPr>
            </w:pPr>
          </w:p>
          <w:p w14:paraId="382B948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Komentár k činnosti </w:t>
            </w:r>
            <w:r>
              <w:rPr>
                <w:rFonts w:cs="Times New Roman"/>
                <w:i/>
              </w:rPr>
              <w:t xml:space="preserve"> </w:t>
            </w:r>
            <w:r>
              <w:rPr>
                <w:rFonts w:cs="Times New Roman"/>
              </w:rPr>
              <w:t xml:space="preserve">rady školy </w:t>
            </w:r>
          </w:p>
          <w:p w14:paraId="7AED3DC7">
            <w:pPr>
              <w:jc w:val="both"/>
              <w:rPr>
                <w:rFonts w:cs="Times New Roman"/>
                <w:color w:val="FF0000"/>
              </w:rPr>
            </w:pPr>
          </w:p>
          <w:p w14:paraId="7A67F37A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trike/>
                <w:color w:val="00B050"/>
              </w:rPr>
              <w:t xml:space="preserve"> </w:t>
            </w:r>
          </w:p>
        </w:tc>
        <w:tc>
          <w:tcPr>
            <w:tcW w:w="3335" w:type="pct"/>
            <w:vAlign w:val="center"/>
          </w:tcPr>
          <w:p w14:paraId="00F476A7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Komunikácia členov rady školy bola zabezpečovaná prostredníctvom</w:t>
            </w:r>
          </w:p>
          <w:p w14:paraId="3D78845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osobného stretnutia a následného rozhovoru.</w:t>
            </w:r>
          </w:p>
          <w:p w14:paraId="537AB741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Členovia sa oboznámili a následne vyjadrili k dokumentom,</w:t>
            </w:r>
          </w:p>
          <w:p w14:paraId="25D52B41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ktoré sa podľa platnej legislatívy predkladajú rade školy.</w:t>
            </w:r>
          </w:p>
          <w:p w14:paraId="7DE93301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</w:tr>
      <w:tr w14:paraId="01F3C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pct"/>
            <w:vMerge w:val="continue"/>
          </w:tcPr>
          <w:p w14:paraId="7308EAFB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3335" w:type="pct"/>
            <w:vAlign w:val="center"/>
          </w:tcPr>
          <w:p w14:paraId="382B829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RŠ prijala uznesenie: 28.08.2025</w:t>
            </w:r>
          </w:p>
          <w:p w14:paraId="39CDFB8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Plán kontinuálneho vzdelávania na šk.rok 2025/2026</w:t>
            </w:r>
          </w:p>
          <w:p w14:paraId="623443D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Plán práce školy na šk.rok 2025/2026</w:t>
            </w:r>
          </w:p>
          <w:p w14:paraId="4430D49A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Správa o výchovno-vzdelávacej činnosti a jej výsledkoch v podmienkach za šk.rok 2024/2025</w:t>
            </w:r>
          </w:p>
          <w:p w14:paraId="1501D277">
            <w:pPr>
              <w:jc w:val="both"/>
              <w:rPr>
                <w:rFonts w:cs="Times New Roman"/>
              </w:rPr>
            </w:pPr>
          </w:p>
        </w:tc>
      </w:tr>
      <w:tr w14:paraId="0DD0A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pct"/>
            <w:vMerge w:val="continue"/>
            <w:vAlign w:val="center"/>
          </w:tcPr>
          <w:p w14:paraId="010145C7">
            <w:pPr>
              <w:jc w:val="both"/>
              <w:rPr>
                <w:rFonts w:cs="Times New Roman"/>
                <w:strike/>
                <w:color w:val="00B050"/>
              </w:rPr>
            </w:pPr>
          </w:p>
        </w:tc>
        <w:tc>
          <w:tcPr>
            <w:tcW w:w="3335" w:type="pct"/>
            <w:vAlign w:val="center"/>
          </w:tcPr>
          <w:p w14:paraId="49370DAE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RŠ prijala uznesenie: 25.03.2026</w:t>
            </w:r>
          </w:p>
          <w:p w14:paraId="027E54E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Posúdenie splnenia predpokladov na vykonávanie funkcie riaditeľa</w:t>
            </w:r>
          </w:p>
          <w:p w14:paraId="7CB6D9DB">
            <w:pPr>
              <w:jc w:val="both"/>
              <w:rPr>
                <w:rFonts w:cs="Times New Roman"/>
              </w:rPr>
            </w:pPr>
          </w:p>
        </w:tc>
      </w:tr>
      <w:tr w14:paraId="663D8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1665" w:type="pct"/>
            <w:vMerge w:val="continue"/>
            <w:vAlign w:val="center"/>
          </w:tcPr>
          <w:p w14:paraId="189498D9">
            <w:pPr>
              <w:jc w:val="both"/>
              <w:rPr>
                <w:rFonts w:cs="Times New Roman"/>
                <w:strike/>
                <w:color w:val="00B050"/>
              </w:rPr>
            </w:pPr>
          </w:p>
        </w:tc>
        <w:tc>
          <w:tcPr>
            <w:tcW w:w="3335" w:type="pct"/>
            <w:vAlign w:val="center"/>
          </w:tcPr>
          <w:p w14:paraId="58EB489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RŠ prijala uznesenie: 20.04.2026</w:t>
            </w:r>
          </w:p>
          <w:p w14:paraId="554C6062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Zasadnutie výberovej komisie pred výberovým konaním na obsadenie funkcie riaditeľa MŠ Rejdová</w:t>
            </w:r>
          </w:p>
          <w:p w14:paraId="335BDD17">
            <w:pPr>
              <w:jc w:val="both"/>
              <w:rPr>
                <w:rFonts w:cs="Times New Roman"/>
                <w:color w:val="EE0000"/>
              </w:rPr>
            </w:pPr>
          </w:p>
        </w:tc>
      </w:tr>
    </w:tbl>
    <w:p w14:paraId="03A56CE9">
      <w:pPr>
        <w:pStyle w:val="17"/>
        <w:ind w:left="0"/>
        <w:jc w:val="both"/>
        <w:rPr>
          <w:rFonts w:cs="Times New Roman"/>
          <w:i/>
          <w:szCs w:val="24"/>
        </w:rPr>
      </w:pPr>
    </w:p>
    <w:p w14:paraId="7C4FD672">
      <w:pPr>
        <w:pStyle w:val="17"/>
        <w:ind w:left="0"/>
        <w:jc w:val="both"/>
        <w:rPr>
          <w:rFonts w:cs="Times New Roman"/>
          <w:i/>
          <w:szCs w:val="24"/>
        </w:rPr>
      </w:pPr>
    </w:p>
    <w:p w14:paraId="1DE2CF46">
      <w:pPr>
        <w:pStyle w:val="17"/>
        <w:numPr>
          <w:ilvl w:val="1"/>
          <w:numId w:val="4"/>
        </w:numPr>
        <w:jc w:val="both"/>
        <w:rPr>
          <w:rFonts w:cs="Times New Roman"/>
          <w:b/>
          <w:bCs/>
          <w:iCs/>
          <w:szCs w:val="24"/>
        </w:rPr>
      </w:pPr>
      <w:r>
        <w:rPr>
          <w:rFonts w:cs="Times New Roman"/>
          <w:b/>
          <w:bCs/>
          <w:iCs/>
          <w:szCs w:val="24"/>
        </w:rPr>
        <w:t>Informácie o činnosti pedagogickej rady materskej školy</w:t>
      </w:r>
    </w:p>
    <w:p w14:paraId="21366DA6">
      <w:pPr>
        <w:pStyle w:val="17"/>
        <w:ind w:left="360"/>
        <w:jc w:val="both"/>
        <w:rPr>
          <w:rFonts w:cs="Times New Roman"/>
          <w:i/>
        </w:rPr>
      </w:pPr>
    </w:p>
    <w:p w14:paraId="40193C24">
      <w:pPr>
        <w:pStyle w:val="17"/>
        <w:ind w:left="360"/>
        <w:jc w:val="both"/>
        <w:rPr>
          <w:rFonts w:cs="Times New Roman"/>
        </w:rPr>
      </w:pPr>
      <w:r>
        <w:rPr>
          <w:rFonts w:cs="Times New Roman"/>
          <w:i/>
        </w:rPr>
        <w:t>Tab. č. 5</w:t>
      </w:r>
      <w:r>
        <w:rPr>
          <w:rFonts w:cs="Times New Roman"/>
        </w:rPr>
        <w:t xml:space="preserve"> </w:t>
      </w:r>
    </w:p>
    <w:tbl>
      <w:tblPr>
        <w:tblStyle w:val="4"/>
        <w:tblW w:w="52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7"/>
        <w:gridCol w:w="6964"/>
      </w:tblGrid>
      <w:tr w14:paraId="2E9B9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pct"/>
            <w:vAlign w:val="center"/>
          </w:tcPr>
          <w:p w14:paraId="23250BD2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Počet zasadnutí pedagogickej rady v školskom roku 2025/2026</w:t>
            </w:r>
          </w:p>
        </w:tc>
        <w:tc>
          <w:tcPr>
            <w:tcW w:w="3335" w:type="pct"/>
            <w:vAlign w:val="center"/>
          </w:tcPr>
          <w:p w14:paraId="5F43297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</w:tr>
      <w:tr w14:paraId="61081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pct"/>
            <w:vMerge w:val="restart"/>
          </w:tcPr>
          <w:p w14:paraId="21B2CCA0">
            <w:pPr>
              <w:jc w:val="both"/>
              <w:rPr>
                <w:rFonts w:cs="Times New Roman"/>
                <w:b/>
              </w:rPr>
            </w:pPr>
          </w:p>
          <w:p w14:paraId="6360DDFB">
            <w:pPr>
              <w:jc w:val="both"/>
              <w:rPr>
                <w:rFonts w:cs="Times New Roman"/>
                <w:b/>
              </w:rPr>
            </w:pPr>
          </w:p>
          <w:p w14:paraId="1630C772">
            <w:pPr>
              <w:jc w:val="both"/>
              <w:rPr>
                <w:rFonts w:cs="Times New Roman"/>
                <w:b/>
              </w:rPr>
            </w:pPr>
          </w:p>
          <w:p w14:paraId="68600B0C">
            <w:pPr>
              <w:jc w:val="both"/>
              <w:rPr>
                <w:rFonts w:cs="Times New Roman"/>
                <w:b/>
              </w:rPr>
            </w:pPr>
          </w:p>
          <w:p w14:paraId="4794B2C3">
            <w:pPr>
              <w:jc w:val="both"/>
              <w:rPr>
                <w:rFonts w:cs="Times New Roman"/>
                <w:b/>
              </w:rPr>
            </w:pPr>
          </w:p>
          <w:p w14:paraId="2E9AAFCB">
            <w:pPr>
              <w:jc w:val="both"/>
              <w:rPr>
                <w:rFonts w:cs="Times New Roman"/>
                <w:b/>
              </w:rPr>
            </w:pPr>
          </w:p>
          <w:p w14:paraId="7F56C720">
            <w:pPr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  <w:b/>
              </w:rPr>
              <w:t xml:space="preserve">Komentár k činnosti </w:t>
            </w:r>
            <w:r>
              <w:rPr>
                <w:rFonts w:cs="Times New Roman"/>
                <w:i/>
              </w:rPr>
              <w:t xml:space="preserve"> </w:t>
            </w:r>
          </w:p>
          <w:p w14:paraId="3F22024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pedagogickej rady</w:t>
            </w:r>
          </w:p>
          <w:p w14:paraId="16BEF833">
            <w:pPr>
              <w:jc w:val="both"/>
              <w:rPr>
                <w:rFonts w:cs="Times New Roman"/>
                <w:color w:val="FF0000"/>
              </w:rPr>
            </w:pPr>
          </w:p>
          <w:p w14:paraId="37448728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trike/>
                <w:color w:val="00B050"/>
              </w:rPr>
              <w:t xml:space="preserve"> </w:t>
            </w:r>
          </w:p>
        </w:tc>
        <w:tc>
          <w:tcPr>
            <w:tcW w:w="3335" w:type="pct"/>
            <w:vAlign w:val="center"/>
          </w:tcPr>
          <w:p w14:paraId="5B01E012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Komunikácia členov pedagogickej rady bola zabezpečovaná prostredníctvom osobného stretnutia v materskej škole Rejdová a následného rozhovoru.</w:t>
            </w:r>
          </w:p>
          <w:p w14:paraId="71FE0ADF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Členovia sa oboznámili a následne vyjadrili k programu rady.</w:t>
            </w:r>
          </w:p>
          <w:p w14:paraId="39F4024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</w:tr>
      <w:tr w14:paraId="3C830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pct"/>
            <w:vMerge w:val="continue"/>
          </w:tcPr>
          <w:p w14:paraId="0F1803E5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3335" w:type="pct"/>
            <w:vAlign w:val="center"/>
          </w:tcPr>
          <w:p w14:paraId="275A21F7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PR prijala uznesenie:</w:t>
            </w:r>
            <w:r>
              <w:rPr>
                <w:rFonts w:cs="Times New Roman"/>
                <w:color w:val="EE0000"/>
              </w:rPr>
              <w:t xml:space="preserve"> </w:t>
            </w:r>
            <w:r>
              <w:rPr>
                <w:rFonts w:cs="Times New Roman"/>
              </w:rPr>
              <w:t>25.08.2025</w:t>
            </w:r>
          </w:p>
          <w:p w14:paraId="47D5B5EE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Správa o výchovno-vzdelávacej činnosti za školský rok 2024/2025.</w:t>
            </w:r>
          </w:p>
          <w:p w14:paraId="6CB143F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Plán práce školy na školský rok 2025/2026.</w:t>
            </w:r>
          </w:p>
          <w:p w14:paraId="6788AEF8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Plán kontinuálneho vzdelávania na školský rok 2025/2026.</w:t>
            </w:r>
          </w:p>
          <w:p w14:paraId="01AD5D4E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Smernica o hodnotení pedagogických a odborných zamestnancov školy.</w:t>
            </w:r>
          </w:p>
          <w:p w14:paraId="72E11A7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Kontrola pedagogickej dokumentácie.</w:t>
            </w:r>
          </w:p>
          <w:p w14:paraId="40C0B8EC">
            <w:pPr>
              <w:jc w:val="both"/>
              <w:rPr>
                <w:rFonts w:cs="Times New Roman"/>
              </w:rPr>
            </w:pPr>
          </w:p>
        </w:tc>
      </w:tr>
      <w:tr w14:paraId="77DEC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pct"/>
            <w:vMerge w:val="continue"/>
            <w:vAlign w:val="center"/>
          </w:tcPr>
          <w:p w14:paraId="0A6F5249">
            <w:pPr>
              <w:jc w:val="both"/>
              <w:rPr>
                <w:rFonts w:cs="Times New Roman"/>
                <w:strike/>
                <w:color w:val="00B050"/>
              </w:rPr>
            </w:pPr>
          </w:p>
        </w:tc>
        <w:tc>
          <w:tcPr>
            <w:tcW w:w="3335" w:type="pct"/>
            <w:vAlign w:val="center"/>
          </w:tcPr>
          <w:p w14:paraId="6BB4738A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PR prijala uznesenie:</w:t>
            </w:r>
            <w:r>
              <w:rPr>
                <w:rFonts w:cs="Times New Roman"/>
                <w:color w:val="EE0000"/>
              </w:rPr>
              <w:t xml:space="preserve"> </w:t>
            </w:r>
            <w:r>
              <w:rPr>
                <w:rFonts w:cs="Times New Roman"/>
              </w:rPr>
              <w:t>24.09.2025</w:t>
            </w:r>
          </w:p>
          <w:p w14:paraId="04C157BE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Prerokovanie a schválenie dodatku č.1 k Plánu kontinuálneho vzdelávania pedagogického zamestnanca na školský rok 2025/2026.</w:t>
            </w:r>
          </w:p>
          <w:p w14:paraId="084FC900">
            <w:pPr>
              <w:jc w:val="both"/>
              <w:rPr>
                <w:rFonts w:cs="Times New Roman"/>
              </w:rPr>
            </w:pPr>
          </w:p>
        </w:tc>
      </w:tr>
      <w:tr w14:paraId="54FD4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1665" w:type="pct"/>
            <w:vMerge w:val="continue"/>
            <w:vAlign w:val="center"/>
          </w:tcPr>
          <w:p w14:paraId="38C1F630">
            <w:pPr>
              <w:jc w:val="both"/>
              <w:rPr>
                <w:rFonts w:cs="Times New Roman"/>
                <w:strike/>
                <w:color w:val="00B050"/>
              </w:rPr>
            </w:pPr>
          </w:p>
        </w:tc>
        <w:tc>
          <w:tcPr>
            <w:tcW w:w="3335" w:type="pct"/>
            <w:vAlign w:val="center"/>
          </w:tcPr>
          <w:p w14:paraId="040E653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PR prijala uznesenie: 29.09.2025</w:t>
            </w:r>
          </w:p>
          <w:p w14:paraId="374E617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Oboznámenie nových zamestnancov školy s Plánom práce na školský rok 2025/2026, Organizačný poriadok a organizácia školského roka 2025/2026, Pracovný poriadok, Prevádzkový poriadok, Školský poriadok, Pedagogická dokumentácia.</w:t>
            </w:r>
          </w:p>
        </w:tc>
      </w:tr>
      <w:tr w14:paraId="7199C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1665" w:type="pct"/>
            <w:vMerge w:val="continue"/>
            <w:vAlign w:val="center"/>
          </w:tcPr>
          <w:p w14:paraId="1420D70A">
            <w:pPr>
              <w:jc w:val="both"/>
              <w:rPr>
                <w:rFonts w:cs="Times New Roman"/>
                <w:strike/>
                <w:color w:val="00B050"/>
              </w:rPr>
            </w:pPr>
          </w:p>
        </w:tc>
        <w:tc>
          <w:tcPr>
            <w:tcW w:w="3335" w:type="pct"/>
            <w:vAlign w:val="center"/>
          </w:tcPr>
          <w:p w14:paraId="4AE664B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PR prijala uznesenie: 07.11.2025</w:t>
            </w:r>
          </w:p>
          <w:p w14:paraId="03B372C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Kontrola pedagogickej diagnostiky.</w:t>
            </w:r>
          </w:p>
          <w:p w14:paraId="164777D7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Aktualizačné vzdelávanie.</w:t>
            </w:r>
          </w:p>
          <w:p w14:paraId="4ECD3F62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Realizácia edukačných aktivít – rozbor.</w:t>
            </w:r>
          </w:p>
          <w:p w14:paraId="330568FF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Odsúhlasenie a príprava programu Mikulášskej besiedky.</w:t>
            </w:r>
          </w:p>
        </w:tc>
      </w:tr>
      <w:tr w14:paraId="6D143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1665" w:type="pct"/>
            <w:vMerge w:val="continue"/>
            <w:vAlign w:val="center"/>
          </w:tcPr>
          <w:p w14:paraId="32CE17A1">
            <w:pPr>
              <w:jc w:val="both"/>
              <w:rPr>
                <w:rFonts w:cs="Times New Roman"/>
                <w:strike/>
                <w:color w:val="00B050"/>
              </w:rPr>
            </w:pPr>
          </w:p>
        </w:tc>
        <w:tc>
          <w:tcPr>
            <w:tcW w:w="3335" w:type="pct"/>
            <w:vAlign w:val="center"/>
          </w:tcPr>
          <w:p w14:paraId="276D388F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PR prijala uznesenie: 09.02.2026</w:t>
            </w:r>
          </w:p>
          <w:p w14:paraId="241F7ADA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Schválenie a príprava programu na karneval s rodičmi.</w:t>
            </w:r>
          </w:p>
          <w:p w14:paraId="66B8B9CF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Jarné prázdniny od 02.03.2026 do 06.03.2026.</w:t>
            </w:r>
          </w:p>
          <w:p w14:paraId="57BD3861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Schválenie programu na deň matiek.</w:t>
            </w:r>
          </w:p>
          <w:p w14:paraId="1128B69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Prerokovanie príprav na školskú zrelosť dňa 10.03.2026.</w:t>
            </w:r>
          </w:p>
          <w:p w14:paraId="61F147B2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Prerokovanie a schválenie príprav na Veľkonočné sviatky – pozdrav do ZŠ Rejdová. Veľkonočné prázdniny od 02.04.2026-07.04.2026.</w:t>
            </w:r>
          </w:p>
          <w:p w14:paraId="0058622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Školský vzdelávací program – Revidovanie.</w:t>
            </w:r>
          </w:p>
          <w:p w14:paraId="59B9B6D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Kontrola a doplnenie pedagogickej dokumentácie pre psychologičku.</w:t>
            </w:r>
          </w:p>
          <w:p w14:paraId="44A79BE3">
            <w:pPr>
              <w:jc w:val="both"/>
              <w:rPr>
                <w:rFonts w:cs="Times New Roman"/>
              </w:rPr>
            </w:pPr>
          </w:p>
        </w:tc>
      </w:tr>
      <w:tr w14:paraId="6FCA3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1665" w:type="pct"/>
            <w:vMerge w:val="continue"/>
            <w:vAlign w:val="center"/>
          </w:tcPr>
          <w:p w14:paraId="3B7C6B1A">
            <w:pPr>
              <w:jc w:val="both"/>
              <w:rPr>
                <w:rFonts w:cs="Times New Roman"/>
                <w:strike/>
                <w:color w:val="00B050"/>
              </w:rPr>
            </w:pPr>
          </w:p>
        </w:tc>
        <w:tc>
          <w:tcPr>
            <w:tcW w:w="3335" w:type="pct"/>
            <w:vAlign w:val="center"/>
          </w:tcPr>
          <w:p w14:paraId="2F2595BE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PR prijala uznesenie: 13.04.2026</w:t>
            </w:r>
          </w:p>
          <w:p w14:paraId="4FEE76EF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Monitorovanie priebehu prípravy detí do ZŠ.</w:t>
            </w:r>
          </w:p>
          <w:p w14:paraId="0A5591A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Zápis detí do ZŠ.</w:t>
            </w:r>
          </w:p>
          <w:p w14:paraId="0FC1A3EA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Deň matiek.</w:t>
            </w:r>
          </w:p>
          <w:p w14:paraId="12B9FF3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Kontrola pedagogickej dokumentácie.</w:t>
            </w:r>
          </w:p>
          <w:p w14:paraId="04814F42">
            <w:pPr>
              <w:jc w:val="both"/>
              <w:rPr>
                <w:rFonts w:cs="Times New Roman"/>
              </w:rPr>
            </w:pPr>
          </w:p>
        </w:tc>
      </w:tr>
      <w:tr w14:paraId="11757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1665" w:type="pct"/>
            <w:vMerge w:val="continue"/>
            <w:vAlign w:val="center"/>
          </w:tcPr>
          <w:p w14:paraId="3C63AF29">
            <w:pPr>
              <w:jc w:val="both"/>
              <w:rPr>
                <w:rFonts w:cs="Times New Roman"/>
                <w:strike/>
                <w:color w:val="00B050"/>
              </w:rPr>
            </w:pPr>
          </w:p>
        </w:tc>
        <w:tc>
          <w:tcPr>
            <w:tcW w:w="3335" w:type="pct"/>
            <w:vAlign w:val="center"/>
          </w:tcPr>
          <w:p w14:paraId="57439388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PR prijala uznesenie: 08.06.2026</w:t>
            </w:r>
          </w:p>
          <w:p w14:paraId="567FA7D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Vyhodnotenie plánu práce školy za školský rok 2025/2026</w:t>
            </w:r>
          </w:p>
          <w:p w14:paraId="2CDD6007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Kontrola pedagogickej dokumentácie.</w:t>
            </w:r>
          </w:p>
          <w:p w14:paraId="7A57B2DB">
            <w:pPr>
              <w:jc w:val="both"/>
              <w:rPr>
                <w:rFonts w:cs="Times New Roman"/>
              </w:rPr>
            </w:pPr>
          </w:p>
        </w:tc>
      </w:tr>
    </w:tbl>
    <w:p w14:paraId="62B51E09">
      <w:pPr>
        <w:ind w:left="360"/>
        <w:jc w:val="both"/>
        <w:rPr>
          <w:rFonts w:cs="Times New Roman"/>
          <w:b/>
          <w:bCs/>
          <w:iCs/>
        </w:rPr>
      </w:pPr>
    </w:p>
    <w:p w14:paraId="594E35CE">
      <w:pPr>
        <w:pStyle w:val="17"/>
        <w:ind w:left="360"/>
        <w:jc w:val="both"/>
        <w:rPr>
          <w:rFonts w:cs="Times New Roman"/>
          <w:b/>
          <w:bCs/>
          <w:iCs/>
          <w:szCs w:val="24"/>
        </w:rPr>
      </w:pPr>
    </w:p>
    <w:p w14:paraId="28730750">
      <w:pPr>
        <w:pStyle w:val="17"/>
        <w:numPr>
          <w:ilvl w:val="1"/>
          <w:numId w:val="4"/>
        </w:numPr>
        <w:jc w:val="both"/>
        <w:rPr>
          <w:rFonts w:cs="Times New Roman"/>
          <w:b/>
          <w:bCs/>
          <w:iCs/>
          <w:szCs w:val="24"/>
        </w:rPr>
      </w:pPr>
      <w:r>
        <w:rPr>
          <w:rFonts w:cs="Times New Roman"/>
          <w:b/>
          <w:bCs/>
          <w:iCs/>
          <w:szCs w:val="24"/>
        </w:rPr>
        <w:t>Informácie o činnosti pracovnej rady materskej školy</w:t>
      </w:r>
    </w:p>
    <w:p w14:paraId="5FEC5BFB">
      <w:pPr>
        <w:pStyle w:val="17"/>
        <w:ind w:left="360"/>
        <w:jc w:val="both"/>
        <w:rPr>
          <w:rFonts w:cs="Times New Roman"/>
          <w:i/>
        </w:rPr>
      </w:pPr>
    </w:p>
    <w:p w14:paraId="099196CF">
      <w:pPr>
        <w:pStyle w:val="17"/>
        <w:ind w:left="360"/>
        <w:jc w:val="both"/>
        <w:rPr>
          <w:rFonts w:cs="Times New Roman"/>
        </w:rPr>
      </w:pPr>
      <w:r>
        <w:rPr>
          <w:rFonts w:cs="Times New Roman"/>
          <w:i/>
        </w:rPr>
        <w:t>Tab. č. 6</w:t>
      </w:r>
      <w:r>
        <w:rPr>
          <w:rFonts w:cs="Times New Roman"/>
        </w:rPr>
        <w:t xml:space="preserve"> </w:t>
      </w:r>
    </w:p>
    <w:tbl>
      <w:tblPr>
        <w:tblStyle w:val="4"/>
        <w:tblW w:w="52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7"/>
        <w:gridCol w:w="6964"/>
      </w:tblGrid>
      <w:tr w14:paraId="5871B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pct"/>
            <w:vAlign w:val="center"/>
          </w:tcPr>
          <w:p w14:paraId="315348E2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Počet zasadnutí pracovnej rady v školskom roku 2025/2026</w:t>
            </w:r>
          </w:p>
        </w:tc>
        <w:tc>
          <w:tcPr>
            <w:tcW w:w="3335" w:type="pct"/>
            <w:vAlign w:val="center"/>
          </w:tcPr>
          <w:p w14:paraId="631FDD1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14:paraId="60656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pct"/>
            <w:vMerge w:val="restart"/>
          </w:tcPr>
          <w:p w14:paraId="1D8B9641">
            <w:pPr>
              <w:jc w:val="both"/>
              <w:rPr>
                <w:rFonts w:cs="Times New Roman"/>
                <w:b/>
              </w:rPr>
            </w:pPr>
          </w:p>
          <w:p w14:paraId="0F0FFB9B">
            <w:pPr>
              <w:jc w:val="both"/>
              <w:rPr>
                <w:rFonts w:cs="Times New Roman"/>
                <w:b/>
              </w:rPr>
            </w:pPr>
          </w:p>
          <w:p w14:paraId="7334216D">
            <w:pPr>
              <w:jc w:val="both"/>
              <w:rPr>
                <w:rFonts w:cs="Times New Roman"/>
                <w:b/>
              </w:rPr>
            </w:pPr>
          </w:p>
          <w:p w14:paraId="31F354AD">
            <w:pPr>
              <w:jc w:val="both"/>
              <w:rPr>
                <w:rFonts w:cs="Times New Roman"/>
                <w:b/>
              </w:rPr>
            </w:pPr>
          </w:p>
          <w:p w14:paraId="5F0430E9">
            <w:pPr>
              <w:jc w:val="both"/>
              <w:rPr>
                <w:rFonts w:cs="Times New Roman"/>
                <w:b/>
              </w:rPr>
            </w:pPr>
          </w:p>
          <w:p w14:paraId="3ED54019">
            <w:pPr>
              <w:jc w:val="both"/>
              <w:rPr>
                <w:rFonts w:cs="Times New Roman"/>
                <w:b/>
              </w:rPr>
            </w:pPr>
          </w:p>
          <w:p w14:paraId="1608D6AD">
            <w:pPr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  <w:b/>
              </w:rPr>
              <w:t xml:space="preserve">Komentár k činnosti </w:t>
            </w:r>
            <w:r>
              <w:rPr>
                <w:rFonts w:cs="Times New Roman"/>
                <w:i/>
              </w:rPr>
              <w:t xml:space="preserve"> </w:t>
            </w:r>
          </w:p>
          <w:p w14:paraId="6C206B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pracovnej rady  </w:t>
            </w:r>
          </w:p>
          <w:p w14:paraId="32C0B174">
            <w:pPr>
              <w:jc w:val="both"/>
              <w:rPr>
                <w:rFonts w:cs="Times New Roman"/>
                <w:color w:val="FF0000"/>
              </w:rPr>
            </w:pPr>
          </w:p>
          <w:p w14:paraId="2564723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trike/>
                <w:color w:val="00B050"/>
              </w:rPr>
              <w:t xml:space="preserve"> </w:t>
            </w:r>
          </w:p>
        </w:tc>
        <w:tc>
          <w:tcPr>
            <w:tcW w:w="3335" w:type="pct"/>
            <w:vAlign w:val="center"/>
          </w:tcPr>
          <w:p w14:paraId="197DFE2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Komunikácia členov pracovnej rady bola zabezpečovaná prostredníctvom osobného stretnutia v materskej škole Rejdová a následného rozhovoru.</w:t>
            </w:r>
          </w:p>
          <w:p w14:paraId="118CAA31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Členovia sa oboznámili a následne vyjadrili k programu rady.</w:t>
            </w:r>
          </w:p>
          <w:p w14:paraId="5C69C2D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</w:tr>
      <w:tr w14:paraId="79A3A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pct"/>
            <w:vMerge w:val="continue"/>
            <w:vAlign w:val="center"/>
          </w:tcPr>
          <w:p w14:paraId="2C31A5D2">
            <w:pPr>
              <w:jc w:val="both"/>
              <w:rPr>
                <w:rFonts w:cs="Times New Roman"/>
                <w:strike/>
                <w:color w:val="00B050"/>
              </w:rPr>
            </w:pPr>
          </w:p>
        </w:tc>
        <w:tc>
          <w:tcPr>
            <w:tcW w:w="3335" w:type="pct"/>
            <w:vAlign w:val="center"/>
          </w:tcPr>
          <w:p w14:paraId="07B329CE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PR prijala uznesenie:</w:t>
            </w:r>
            <w:r>
              <w:rPr>
                <w:rFonts w:cs="Times New Roman"/>
                <w:color w:val="EE0000"/>
              </w:rPr>
              <w:t xml:space="preserve"> </w:t>
            </w:r>
            <w:r>
              <w:rPr>
                <w:rFonts w:cs="Times New Roman"/>
              </w:rPr>
              <w:t>01.12.2025</w:t>
            </w:r>
          </w:p>
          <w:p w14:paraId="7F57865E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Kontrola dodržiavania pracovnej disciplíny.</w:t>
            </w:r>
          </w:p>
          <w:p w14:paraId="5BCACFB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Kontrola náplne práce zamestnancov materskej školy Rejdová.</w:t>
            </w:r>
          </w:p>
          <w:p w14:paraId="0E906ECA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Kontrola evidencie čistiacich prostriedkov a lekárničky.</w:t>
            </w:r>
          </w:p>
          <w:p w14:paraId="55F6E8CA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Prebehla kontrola inventarizácie a čerpania rozpočtu.</w:t>
            </w:r>
          </w:p>
          <w:p w14:paraId="7C4D6A11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Schválenie prerušenia prevádzky počas vianočných prázdnin.</w:t>
            </w:r>
          </w:p>
          <w:p w14:paraId="40EB0277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Schválenie plánovanej údržby chodníka a schodov počas zimného obdobia.</w:t>
            </w:r>
          </w:p>
          <w:p w14:paraId="12CA657A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Aktualizácia Prevádzkového poriadku.</w:t>
            </w:r>
          </w:p>
        </w:tc>
      </w:tr>
      <w:tr w14:paraId="743B3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1665" w:type="pct"/>
            <w:vMerge w:val="continue"/>
            <w:vAlign w:val="center"/>
          </w:tcPr>
          <w:p w14:paraId="178D7B42">
            <w:pPr>
              <w:jc w:val="both"/>
              <w:rPr>
                <w:rFonts w:cs="Times New Roman"/>
                <w:strike/>
                <w:color w:val="00B050"/>
              </w:rPr>
            </w:pPr>
          </w:p>
        </w:tc>
        <w:tc>
          <w:tcPr>
            <w:tcW w:w="3335" w:type="pct"/>
            <w:vAlign w:val="center"/>
          </w:tcPr>
          <w:p w14:paraId="29BE4F4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PR prijala uznesenie: 23.02.2026</w:t>
            </w:r>
          </w:p>
          <w:p w14:paraId="04F4D28E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Schválenie prerušenia prevádzky počas jarných prázdnin od 02.03.2026-06.03.2026.</w:t>
            </w:r>
          </w:p>
          <w:p w14:paraId="3F3E510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Schválenie prerušenia prevádzky počas veľkonočných prázdnin od 02.04.2026-07.04.2026.</w:t>
            </w:r>
          </w:p>
          <w:p w14:paraId="54B833C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Kontrola dodržiavanie pracovnej disciplíny.</w:t>
            </w:r>
          </w:p>
          <w:p w14:paraId="39A7C4F1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Schválenie úpravy exteriéru, sadenie kvetov a ošetrenie stromov.</w:t>
            </w:r>
          </w:p>
        </w:tc>
      </w:tr>
      <w:tr w14:paraId="11001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1665" w:type="pct"/>
            <w:vMerge w:val="continue"/>
            <w:vAlign w:val="center"/>
          </w:tcPr>
          <w:p w14:paraId="1E7ABBCD">
            <w:pPr>
              <w:jc w:val="both"/>
              <w:rPr>
                <w:rFonts w:cs="Times New Roman"/>
                <w:strike/>
                <w:color w:val="00B050"/>
              </w:rPr>
            </w:pPr>
          </w:p>
        </w:tc>
        <w:tc>
          <w:tcPr>
            <w:tcW w:w="3335" w:type="pct"/>
            <w:vAlign w:val="center"/>
          </w:tcPr>
          <w:p w14:paraId="658375E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PR prijala uznesenie: 10.06.2026</w:t>
            </w:r>
          </w:p>
          <w:p w14:paraId="7F4FBF6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Schválenie prerušenia prevádzky MŠ počas letných prázdnin.</w:t>
            </w:r>
          </w:p>
          <w:p w14:paraId="316E454F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Návrhy na čerpanie dovolenky.</w:t>
            </w:r>
          </w:p>
          <w:p w14:paraId="6E65A36A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Prerokovanie a schválenie organizácie práce počas letnej činnosti.</w:t>
            </w:r>
          </w:p>
          <w:p w14:paraId="4C3B10CB">
            <w:pPr>
              <w:jc w:val="both"/>
              <w:rPr>
                <w:rFonts w:cs="Times New Roman"/>
              </w:rPr>
            </w:pPr>
          </w:p>
        </w:tc>
      </w:tr>
    </w:tbl>
    <w:p w14:paraId="4C45E1C8">
      <w:pPr>
        <w:pStyle w:val="17"/>
        <w:ind w:left="360"/>
        <w:jc w:val="both"/>
        <w:rPr>
          <w:rFonts w:cs="Times New Roman"/>
          <w:b/>
          <w:bCs/>
          <w:iCs/>
          <w:szCs w:val="24"/>
        </w:rPr>
      </w:pPr>
    </w:p>
    <w:p w14:paraId="2FF3A407">
      <w:pPr>
        <w:jc w:val="both"/>
        <w:rPr>
          <w:rFonts w:cs="Times New Roman"/>
          <w:b/>
          <w:bCs/>
          <w:iCs/>
        </w:rPr>
      </w:pPr>
    </w:p>
    <w:p w14:paraId="30E86960">
      <w:pPr>
        <w:pStyle w:val="17"/>
        <w:numPr>
          <w:ilvl w:val="1"/>
          <w:numId w:val="4"/>
        </w:numPr>
        <w:jc w:val="both"/>
        <w:rPr>
          <w:rFonts w:cs="Times New Roman"/>
          <w:b/>
          <w:bCs/>
          <w:iCs/>
          <w:szCs w:val="24"/>
        </w:rPr>
      </w:pPr>
      <w:r>
        <w:rPr>
          <w:rFonts w:cs="Times New Roman"/>
          <w:b/>
          <w:bCs/>
          <w:iCs/>
          <w:szCs w:val="24"/>
        </w:rPr>
        <w:t>Informácie o činnosti rodičovského združenia materskej školy</w:t>
      </w:r>
    </w:p>
    <w:p w14:paraId="5F1F50A1">
      <w:pPr>
        <w:pStyle w:val="17"/>
        <w:rPr>
          <w:rFonts w:cs="Times New Roman"/>
          <w:b/>
          <w:bCs/>
          <w:iCs/>
          <w:szCs w:val="24"/>
        </w:rPr>
      </w:pPr>
    </w:p>
    <w:p w14:paraId="4F6518A3">
      <w:pPr>
        <w:pStyle w:val="17"/>
        <w:ind w:left="360"/>
        <w:jc w:val="both"/>
        <w:rPr>
          <w:rFonts w:cs="Times New Roman"/>
        </w:rPr>
      </w:pPr>
      <w:r>
        <w:rPr>
          <w:rFonts w:cs="Times New Roman"/>
          <w:i/>
        </w:rPr>
        <w:t>Tab. č. 7</w:t>
      </w:r>
      <w:r>
        <w:rPr>
          <w:rFonts w:cs="Times New Roman"/>
        </w:rPr>
        <w:t xml:space="preserve"> </w:t>
      </w:r>
    </w:p>
    <w:tbl>
      <w:tblPr>
        <w:tblStyle w:val="4"/>
        <w:tblW w:w="52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7"/>
        <w:gridCol w:w="6964"/>
      </w:tblGrid>
      <w:tr w14:paraId="3C63E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pct"/>
            <w:vAlign w:val="center"/>
          </w:tcPr>
          <w:p w14:paraId="746F117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Počet zasadnutí rodičovského združenia v školskom roku 2025/2026</w:t>
            </w:r>
          </w:p>
        </w:tc>
        <w:tc>
          <w:tcPr>
            <w:tcW w:w="3335" w:type="pct"/>
            <w:vAlign w:val="center"/>
          </w:tcPr>
          <w:p w14:paraId="63FEADF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14:paraId="61F09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pct"/>
            <w:vMerge w:val="restart"/>
          </w:tcPr>
          <w:p w14:paraId="5F7A38C1">
            <w:pPr>
              <w:jc w:val="both"/>
              <w:rPr>
                <w:rFonts w:cs="Times New Roman"/>
                <w:b/>
              </w:rPr>
            </w:pPr>
          </w:p>
          <w:p w14:paraId="6EE01FE6">
            <w:pPr>
              <w:jc w:val="both"/>
              <w:rPr>
                <w:rFonts w:cs="Times New Roman"/>
                <w:b/>
              </w:rPr>
            </w:pPr>
          </w:p>
          <w:p w14:paraId="2734A7F4">
            <w:pPr>
              <w:jc w:val="both"/>
              <w:rPr>
                <w:rFonts w:cs="Times New Roman"/>
                <w:b/>
              </w:rPr>
            </w:pPr>
          </w:p>
          <w:p w14:paraId="2A1BF69C">
            <w:pPr>
              <w:jc w:val="both"/>
              <w:rPr>
                <w:rFonts w:cs="Times New Roman"/>
                <w:b/>
              </w:rPr>
            </w:pPr>
          </w:p>
          <w:p w14:paraId="0DD096A4">
            <w:pPr>
              <w:jc w:val="both"/>
              <w:rPr>
                <w:rFonts w:cs="Times New Roman"/>
                <w:b/>
              </w:rPr>
            </w:pPr>
          </w:p>
          <w:p w14:paraId="162FCE7F">
            <w:pPr>
              <w:jc w:val="both"/>
              <w:rPr>
                <w:rFonts w:cs="Times New Roman"/>
                <w:b/>
              </w:rPr>
            </w:pPr>
          </w:p>
          <w:p w14:paraId="4311AB76">
            <w:pPr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  <w:b/>
              </w:rPr>
              <w:t xml:space="preserve">Komentár k činnosti </w:t>
            </w:r>
            <w:r>
              <w:rPr>
                <w:rFonts w:cs="Times New Roman"/>
                <w:i/>
              </w:rPr>
              <w:t xml:space="preserve"> </w:t>
            </w:r>
          </w:p>
          <w:p w14:paraId="17EBB918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rodičovského združenia</w:t>
            </w:r>
          </w:p>
          <w:p w14:paraId="49287E6C">
            <w:pPr>
              <w:jc w:val="both"/>
              <w:rPr>
                <w:rFonts w:cs="Times New Roman"/>
                <w:color w:val="FF0000"/>
              </w:rPr>
            </w:pPr>
          </w:p>
          <w:p w14:paraId="3186D19F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trike/>
                <w:color w:val="00B050"/>
              </w:rPr>
              <w:t xml:space="preserve"> </w:t>
            </w:r>
          </w:p>
        </w:tc>
        <w:tc>
          <w:tcPr>
            <w:tcW w:w="3335" w:type="pct"/>
            <w:vAlign w:val="center"/>
          </w:tcPr>
          <w:p w14:paraId="1C24992E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Komunikácia členov rodičovského združenia bola zabezpečovaná prostredníctvom osobného stretnutia v materskej škole Rejdová a následného rozhovoru.</w:t>
            </w:r>
          </w:p>
          <w:p w14:paraId="43153A1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Členovia sa oboznámili a následne vyjadrili k programu združenia.</w:t>
            </w:r>
          </w:p>
          <w:p w14:paraId="2061C5DE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</w:tr>
      <w:tr w14:paraId="1F074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pct"/>
            <w:vMerge w:val="continue"/>
          </w:tcPr>
          <w:p w14:paraId="66BA8069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3335" w:type="pct"/>
            <w:vAlign w:val="center"/>
          </w:tcPr>
          <w:p w14:paraId="1BDD365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RZ prijala uznesenie:</w:t>
            </w:r>
            <w:r>
              <w:rPr>
                <w:rFonts w:cs="Times New Roman"/>
                <w:color w:val="EE0000"/>
              </w:rPr>
              <w:t xml:space="preserve"> </w:t>
            </w:r>
            <w:r>
              <w:rPr>
                <w:rFonts w:cs="Times New Roman"/>
              </w:rPr>
              <w:t>01.09.2025</w:t>
            </w:r>
          </w:p>
          <w:p w14:paraId="107AFE5A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Prerokovanie organizačných pokynov a školského poriadku.</w:t>
            </w:r>
          </w:p>
          <w:p w14:paraId="597C8C8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Vypisovanie dokumentov (bezinfekčnosť a splnomocnenia).</w:t>
            </w:r>
          </w:p>
          <w:p w14:paraId="1A26E11F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Oboznámenie sa s výškou poplatkov za stravu, MŠ, ZRPŠ a hygienické potreby.</w:t>
            </w:r>
          </w:p>
          <w:p w14:paraId="609714D6">
            <w:pPr>
              <w:jc w:val="both"/>
              <w:rPr>
                <w:rFonts w:cs="Times New Roman"/>
              </w:rPr>
            </w:pPr>
          </w:p>
        </w:tc>
      </w:tr>
      <w:tr w14:paraId="110D7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pct"/>
            <w:vMerge w:val="continue"/>
            <w:vAlign w:val="center"/>
          </w:tcPr>
          <w:p w14:paraId="75373094">
            <w:pPr>
              <w:jc w:val="both"/>
              <w:rPr>
                <w:rFonts w:cs="Times New Roman"/>
                <w:strike/>
                <w:color w:val="00B050"/>
              </w:rPr>
            </w:pPr>
          </w:p>
        </w:tc>
        <w:tc>
          <w:tcPr>
            <w:tcW w:w="3335" w:type="pct"/>
            <w:vAlign w:val="center"/>
          </w:tcPr>
          <w:p w14:paraId="614F8DD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RZ prijala uznesenie:</w:t>
            </w:r>
            <w:r>
              <w:rPr>
                <w:rFonts w:cs="Times New Roman"/>
                <w:color w:val="EE0000"/>
              </w:rPr>
              <w:t xml:space="preserve"> </w:t>
            </w:r>
            <w:r>
              <w:rPr>
                <w:rFonts w:cs="Times New Roman"/>
              </w:rPr>
              <w:t>01.04.2026</w:t>
            </w:r>
          </w:p>
          <w:p w14:paraId="44020092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Kontrola a aktualizácie údajov.</w:t>
            </w:r>
          </w:p>
          <w:p w14:paraId="1BDCBE1A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Vyhodnotenie dochádzky detí do MŠ.</w:t>
            </w:r>
          </w:p>
          <w:p w14:paraId="7E75B5D8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Pripravované akcie – deň matiek, MDD.</w:t>
            </w:r>
          </w:p>
          <w:p w14:paraId="04CE2DD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Veľkonočné prázdniny od 02.04.2026 do 07.04.2026.</w:t>
            </w:r>
          </w:p>
          <w:p w14:paraId="74C122B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Voľby zastupujúceho člena z radov rodičov detí do Rady školy pri Materskej škole v Rejdovej. Tajné hlasovanie a schválenie člena.</w:t>
            </w:r>
          </w:p>
          <w:p w14:paraId="305D9442">
            <w:pPr>
              <w:jc w:val="both"/>
              <w:rPr>
                <w:rFonts w:cs="Times New Roman"/>
              </w:rPr>
            </w:pPr>
          </w:p>
        </w:tc>
      </w:tr>
    </w:tbl>
    <w:p w14:paraId="4B9F1E9A">
      <w:pPr>
        <w:pStyle w:val="17"/>
        <w:ind w:left="360"/>
        <w:jc w:val="both"/>
        <w:rPr>
          <w:rFonts w:cs="Times New Roman"/>
          <w:b/>
          <w:bCs/>
          <w:iCs/>
          <w:szCs w:val="24"/>
        </w:rPr>
      </w:pPr>
    </w:p>
    <w:p w14:paraId="3265D057">
      <w:pPr>
        <w:pStyle w:val="17"/>
        <w:ind w:left="360"/>
        <w:jc w:val="both"/>
        <w:rPr>
          <w:rFonts w:cs="Times New Roman"/>
          <w:b/>
          <w:bCs/>
          <w:iCs/>
          <w:szCs w:val="24"/>
        </w:rPr>
      </w:pPr>
    </w:p>
    <w:p w14:paraId="06F65DA5">
      <w:pPr>
        <w:pStyle w:val="17"/>
        <w:ind w:left="360"/>
        <w:jc w:val="both"/>
        <w:rPr>
          <w:rFonts w:cs="Times New Roman"/>
          <w:b/>
          <w:bCs/>
          <w:iCs/>
          <w:szCs w:val="24"/>
        </w:rPr>
      </w:pPr>
    </w:p>
    <w:p w14:paraId="347333B9">
      <w:pPr>
        <w:pStyle w:val="17"/>
        <w:ind w:left="360"/>
        <w:jc w:val="both"/>
        <w:rPr>
          <w:rFonts w:cs="Times New Roman"/>
          <w:b/>
          <w:bCs/>
          <w:iCs/>
          <w:szCs w:val="24"/>
        </w:rPr>
      </w:pPr>
    </w:p>
    <w:p w14:paraId="4293FD33">
      <w:pPr>
        <w:pStyle w:val="17"/>
        <w:ind w:left="360"/>
        <w:jc w:val="both"/>
        <w:rPr>
          <w:rFonts w:cs="Times New Roman"/>
          <w:b/>
          <w:bCs/>
          <w:iCs/>
          <w:szCs w:val="24"/>
        </w:rPr>
      </w:pPr>
    </w:p>
    <w:p w14:paraId="426561D2">
      <w:pPr>
        <w:pStyle w:val="17"/>
        <w:ind w:left="360"/>
        <w:jc w:val="both"/>
        <w:rPr>
          <w:rFonts w:cs="Times New Roman"/>
          <w:b/>
          <w:bCs/>
          <w:iCs/>
          <w:szCs w:val="24"/>
        </w:rPr>
      </w:pPr>
    </w:p>
    <w:p w14:paraId="46669C64">
      <w:pPr>
        <w:pStyle w:val="17"/>
        <w:ind w:left="360"/>
        <w:jc w:val="both"/>
        <w:rPr>
          <w:rFonts w:cs="Times New Roman"/>
          <w:b/>
          <w:bCs/>
          <w:iCs/>
          <w:szCs w:val="24"/>
        </w:rPr>
      </w:pPr>
    </w:p>
    <w:p w14:paraId="698A7FC4">
      <w:pPr>
        <w:pStyle w:val="17"/>
        <w:ind w:left="360"/>
        <w:jc w:val="both"/>
        <w:rPr>
          <w:rFonts w:cs="Times New Roman"/>
          <w:b/>
          <w:bCs/>
          <w:iCs/>
          <w:szCs w:val="24"/>
        </w:rPr>
      </w:pPr>
    </w:p>
    <w:p w14:paraId="0154816F">
      <w:pPr>
        <w:pStyle w:val="17"/>
        <w:ind w:left="360"/>
        <w:jc w:val="both"/>
        <w:rPr>
          <w:rFonts w:cs="Times New Roman"/>
          <w:b/>
          <w:bCs/>
          <w:iCs/>
          <w:szCs w:val="24"/>
        </w:rPr>
      </w:pPr>
    </w:p>
    <w:p w14:paraId="21F64323">
      <w:pPr>
        <w:pStyle w:val="17"/>
        <w:ind w:left="360"/>
        <w:jc w:val="both"/>
        <w:rPr>
          <w:rFonts w:cs="Times New Roman"/>
          <w:b/>
          <w:bCs/>
          <w:iCs/>
          <w:szCs w:val="24"/>
        </w:rPr>
      </w:pPr>
    </w:p>
    <w:p w14:paraId="7F7A57F3">
      <w:pPr>
        <w:pStyle w:val="17"/>
        <w:numPr>
          <w:ilvl w:val="0"/>
          <w:numId w:val="5"/>
        </w:numPr>
        <w:jc w:val="both"/>
        <w:rPr>
          <w:rFonts w:cs="Times New Roman"/>
          <w:b/>
          <w:szCs w:val="24"/>
          <w:u w:val="single"/>
        </w:rPr>
      </w:pPr>
      <w:r>
        <w:rPr>
          <w:rFonts w:cs="Times New Roman"/>
          <w:b/>
          <w:szCs w:val="24"/>
          <w:u w:val="single"/>
        </w:rPr>
        <w:t>Informácie o počte detí v materskej škole</w:t>
      </w:r>
    </w:p>
    <w:p w14:paraId="138D0080">
      <w:pPr>
        <w:jc w:val="both"/>
        <w:rPr>
          <w:rFonts w:cs="Times New Roman"/>
          <w:i/>
        </w:rPr>
      </w:pPr>
    </w:p>
    <w:p w14:paraId="2358EA12">
      <w:pPr>
        <w:jc w:val="both"/>
        <w:rPr>
          <w:rFonts w:cs="Times New Roman"/>
          <w:i/>
        </w:rPr>
      </w:pPr>
      <w:r>
        <w:rPr>
          <w:rFonts w:cs="Times New Roman"/>
          <w:i/>
        </w:rPr>
        <w:t>Tab. č. 8</w:t>
      </w:r>
    </w:p>
    <w:tbl>
      <w:tblPr>
        <w:tblStyle w:val="4"/>
        <w:tblW w:w="5295" w:type="pct"/>
        <w:tblInd w:w="0" w:type="dxa"/>
        <w:tblLayout w:type="autofit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666"/>
        <w:gridCol w:w="1470"/>
        <w:gridCol w:w="1332"/>
        <w:gridCol w:w="4278"/>
        <w:gridCol w:w="1577"/>
      </w:tblGrid>
      <w:tr w14:paraId="62BF4A5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07" w:type="pct"/>
            <w:vMerge w:val="restart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5187787">
            <w:pPr>
              <w:pStyle w:val="13"/>
              <w:snapToGrid w:val="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Počet detí</w:t>
            </w:r>
          </w:p>
        </w:tc>
        <w:tc>
          <w:tcPr>
            <w:tcW w:w="712" w:type="pct"/>
            <w:vMerge w:val="restart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6AE385B">
            <w:pPr>
              <w:pStyle w:val="13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k 15.9. príslušného školského roku</w:t>
            </w:r>
          </w:p>
        </w:tc>
        <w:tc>
          <w:tcPr>
            <w:tcW w:w="645" w:type="pct"/>
            <w:vMerge w:val="restart"/>
            <w:tcBorders>
              <w:top w:val="single" w:color="000000" w:sz="0" w:space="0"/>
              <w:left w:val="single" w:color="000000" w:sz="2" w:space="0"/>
              <w:bottom w:val="single" w:color="auto" w:sz="4" w:space="0"/>
            </w:tcBorders>
            <w:vAlign w:val="center"/>
          </w:tcPr>
          <w:p w14:paraId="54B4CB61">
            <w:pPr>
              <w:pStyle w:val="13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21</w:t>
            </w:r>
          </w:p>
        </w:tc>
        <w:tc>
          <w:tcPr>
            <w:tcW w:w="207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</w:tcPr>
          <w:p w14:paraId="36EB3DA7">
            <w:pPr>
              <w:pStyle w:val="13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z toho deti plniace povinné predprimárne vzdelávanie</w:t>
            </w:r>
          </w:p>
        </w:tc>
        <w:tc>
          <w:tcPr>
            <w:tcW w:w="76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9A8FB58">
            <w:pPr>
              <w:pStyle w:val="13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12</w:t>
            </w:r>
          </w:p>
        </w:tc>
      </w:tr>
      <w:tr w14:paraId="6F90AB82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07" w:type="pct"/>
            <w:vMerge w:val="continue"/>
            <w:tcBorders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F93D0AF">
            <w:pPr>
              <w:pStyle w:val="13"/>
              <w:snapToGrid w:val="0"/>
              <w:jc w:val="both"/>
              <w:rPr>
                <w:rFonts w:cs="Times New Roman"/>
                <w:b/>
              </w:rPr>
            </w:pPr>
          </w:p>
        </w:tc>
        <w:tc>
          <w:tcPr>
            <w:tcW w:w="712" w:type="pct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44B9A4B0">
            <w:pPr>
              <w:pStyle w:val="13"/>
              <w:snapToGrid w:val="0"/>
              <w:rPr>
                <w:rFonts w:cs="Times New Roman"/>
              </w:rPr>
            </w:pPr>
          </w:p>
        </w:tc>
        <w:tc>
          <w:tcPr>
            <w:tcW w:w="645" w:type="pct"/>
            <w:vMerge w:val="continue"/>
            <w:tcBorders>
              <w:top w:val="single" w:color="000000" w:sz="0" w:space="0"/>
              <w:left w:val="single" w:color="000000" w:sz="2" w:space="0"/>
              <w:bottom w:val="single" w:color="auto" w:sz="4" w:space="0"/>
            </w:tcBorders>
          </w:tcPr>
          <w:p w14:paraId="20EFC8FC">
            <w:pPr>
              <w:pStyle w:val="1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072" w:type="pct"/>
            <w:tcBorders>
              <w:left w:val="single" w:color="000000" w:sz="0" w:space="0"/>
              <w:bottom w:val="single" w:color="000000" w:sz="0" w:space="0"/>
            </w:tcBorders>
          </w:tcPr>
          <w:p w14:paraId="29FE253E">
            <w:pPr>
              <w:pStyle w:val="13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z toho deti strednej vekovej kategórie</w:t>
            </w:r>
          </w:p>
        </w:tc>
        <w:tc>
          <w:tcPr>
            <w:tcW w:w="764" w:type="pct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5E7901F">
            <w:pPr>
              <w:pStyle w:val="13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6</w:t>
            </w:r>
          </w:p>
        </w:tc>
      </w:tr>
      <w:tr w14:paraId="1AAB4702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07" w:type="pct"/>
            <w:vMerge w:val="continue"/>
            <w:tcBorders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3EC08F5">
            <w:pPr>
              <w:pStyle w:val="13"/>
              <w:snapToGrid w:val="0"/>
              <w:jc w:val="both"/>
              <w:rPr>
                <w:rFonts w:cs="Times New Roman"/>
                <w:b/>
              </w:rPr>
            </w:pPr>
          </w:p>
        </w:tc>
        <w:tc>
          <w:tcPr>
            <w:tcW w:w="712" w:type="pct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6120588C">
            <w:pPr>
              <w:pStyle w:val="13"/>
              <w:snapToGrid w:val="0"/>
              <w:rPr>
                <w:rFonts w:cs="Times New Roman"/>
              </w:rPr>
            </w:pPr>
          </w:p>
        </w:tc>
        <w:tc>
          <w:tcPr>
            <w:tcW w:w="645" w:type="pct"/>
            <w:tcBorders>
              <w:top w:val="single" w:color="000000" w:sz="0" w:space="0"/>
              <w:left w:val="single" w:color="000000" w:sz="2" w:space="0"/>
              <w:bottom w:val="single" w:color="auto" w:sz="4" w:space="0"/>
            </w:tcBorders>
          </w:tcPr>
          <w:p w14:paraId="30F1DFE2">
            <w:pPr>
              <w:pStyle w:val="1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072" w:type="pct"/>
            <w:tcBorders>
              <w:left w:val="single" w:color="000000" w:sz="0" w:space="0"/>
              <w:bottom w:val="single" w:color="000000" w:sz="0" w:space="0"/>
            </w:tcBorders>
          </w:tcPr>
          <w:p w14:paraId="4A269F97">
            <w:pPr>
              <w:pStyle w:val="13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z toho deti najmenšej vekovej kategórie</w:t>
            </w:r>
          </w:p>
        </w:tc>
        <w:tc>
          <w:tcPr>
            <w:tcW w:w="764" w:type="pct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6C5506D">
            <w:pPr>
              <w:pStyle w:val="13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</w:t>
            </w:r>
          </w:p>
        </w:tc>
      </w:tr>
      <w:tr w14:paraId="30E18FBC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07" w:type="pct"/>
            <w:vMerge w:val="continue"/>
            <w:tcBorders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C10878D">
            <w:pPr>
              <w:pStyle w:val="13"/>
              <w:snapToGrid w:val="0"/>
              <w:jc w:val="both"/>
              <w:rPr>
                <w:rFonts w:cs="Times New Roman"/>
                <w:b/>
              </w:rPr>
            </w:pPr>
          </w:p>
        </w:tc>
        <w:tc>
          <w:tcPr>
            <w:tcW w:w="712" w:type="pct"/>
            <w:vMerge w:val="restart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12CE04C">
            <w:pPr>
              <w:pStyle w:val="13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k 30.6. príslušného školského roku</w:t>
            </w:r>
          </w:p>
        </w:tc>
        <w:tc>
          <w:tcPr>
            <w:tcW w:w="645" w:type="pct"/>
            <w:vMerge w:val="restart"/>
            <w:tcBorders>
              <w:left w:val="single" w:color="000000" w:sz="2" w:space="0"/>
              <w:bottom w:val="single" w:color="auto" w:sz="4" w:space="0"/>
            </w:tcBorders>
            <w:vAlign w:val="center"/>
          </w:tcPr>
          <w:p w14:paraId="71A5A6A9">
            <w:pPr>
              <w:pStyle w:val="13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21</w:t>
            </w:r>
          </w:p>
        </w:tc>
        <w:tc>
          <w:tcPr>
            <w:tcW w:w="2072" w:type="pct"/>
            <w:tcBorders>
              <w:left w:val="single" w:color="000000" w:sz="0" w:space="0"/>
              <w:bottom w:val="single" w:color="000000" w:sz="0" w:space="0"/>
            </w:tcBorders>
          </w:tcPr>
          <w:p w14:paraId="7AF7A68A">
            <w:pPr>
              <w:pStyle w:val="13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z toho deti plniace povinné predprimárne vzdelávanie</w:t>
            </w:r>
          </w:p>
        </w:tc>
        <w:tc>
          <w:tcPr>
            <w:tcW w:w="764" w:type="pct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9BCF3CC">
            <w:pPr>
              <w:pStyle w:val="13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12</w:t>
            </w:r>
          </w:p>
        </w:tc>
      </w:tr>
      <w:tr w14:paraId="776C094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08" w:hRule="atLeast"/>
        </w:trPr>
        <w:tc>
          <w:tcPr>
            <w:tcW w:w="807" w:type="pct"/>
            <w:vMerge w:val="continue"/>
            <w:tcBorders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5853E2BB">
            <w:pPr>
              <w:pStyle w:val="13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712" w:type="pct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252E0C0F">
            <w:pPr>
              <w:pStyle w:val="13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645" w:type="pct"/>
            <w:vMerge w:val="continue"/>
            <w:tcBorders>
              <w:left w:val="single" w:color="000000" w:sz="2" w:space="0"/>
              <w:bottom w:val="single" w:color="auto" w:sz="4" w:space="0"/>
            </w:tcBorders>
            <w:vAlign w:val="center"/>
          </w:tcPr>
          <w:p w14:paraId="7291530B">
            <w:pPr>
              <w:pStyle w:val="13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072" w:type="pct"/>
            <w:tcBorders>
              <w:left w:val="single" w:color="000000" w:sz="0" w:space="0"/>
              <w:bottom w:val="single" w:color="auto" w:sz="4" w:space="0"/>
            </w:tcBorders>
          </w:tcPr>
          <w:p w14:paraId="4C2BC4A8">
            <w:pPr>
              <w:pStyle w:val="13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z toho deti strednej vekovej kategórie</w:t>
            </w:r>
          </w:p>
        </w:tc>
        <w:tc>
          <w:tcPr>
            <w:tcW w:w="764" w:type="pct"/>
            <w:tcBorders>
              <w:left w:val="single" w:color="000000" w:sz="0" w:space="0"/>
              <w:bottom w:val="single" w:color="auto" w:sz="4" w:space="0"/>
              <w:right w:val="single" w:color="000000" w:sz="0" w:space="0"/>
            </w:tcBorders>
            <w:vAlign w:val="center"/>
          </w:tcPr>
          <w:p w14:paraId="46243E04">
            <w:pPr>
              <w:pStyle w:val="13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6</w:t>
            </w:r>
          </w:p>
        </w:tc>
      </w:tr>
      <w:tr w14:paraId="7500EF1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08" w:hRule="atLeast"/>
        </w:trPr>
        <w:tc>
          <w:tcPr>
            <w:tcW w:w="807" w:type="pct"/>
            <w:vMerge w:val="continue"/>
            <w:tcBorders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5B5D26A0">
            <w:pPr>
              <w:pStyle w:val="13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712" w:type="pct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1F9FAEB4">
            <w:pPr>
              <w:pStyle w:val="13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645" w:type="pct"/>
            <w:tcBorders>
              <w:left w:val="single" w:color="000000" w:sz="2" w:space="0"/>
              <w:bottom w:val="single" w:color="auto" w:sz="4" w:space="0"/>
            </w:tcBorders>
            <w:vAlign w:val="center"/>
          </w:tcPr>
          <w:p w14:paraId="4BFDFC6B">
            <w:pPr>
              <w:pStyle w:val="13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072" w:type="pct"/>
            <w:tcBorders>
              <w:left w:val="single" w:color="000000" w:sz="0" w:space="0"/>
              <w:bottom w:val="single" w:color="auto" w:sz="4" w:space="0"/>
            </w:tcBorders>
          </w:tcPr>
          <w:p w14:paraId="69C96438">
            <w:pPr>
              <w:pStyle w:val="13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z toho deti najmenšej vekovej kategórie</w:t>
            </w:r>
          </w:p>
        </w:tc>
        <w:tc>
          <w:tcPr>
            <w:tcW w:w="764" w:type="pct"/>
            <w:tcBorders>
              <w:left w:val="single" w:color="000000" w:sz="0" w:space="0"/>
              <w:bottom w:val="single" w:color="auto" w:sz="4" w:space="0"/>
              <w:right w:val="single" w:color="000000" w:sz="0" w:space="0"/>
            </w:tcBorders>
            <w:vAlign w:val="center"/>
          </w:tcPr>
          <w:p w14:paraId="6E169FE4">
            <w:pPr>
              <w:pStyle w:val="13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</w:t>
            </w:r>
          </w:p>
        </w:tc>
      </w:tr>
      <w:tr w14:paraId="46C708D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08" w:hRule="atLeast"/>
        </w:trPr>
        <w:tc>
          <w:tcPr>
            <w:tcW w:w="807" w:type="pct"/>
            <w:vMerge w:val="continue"/>
            <w:tcBorders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06ABC860">
            <w:pPr>
              <w:pStyle w:val="13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712" w:type="pct"/>
            <w:vMerge w:val="restart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</w:tcPr>
          <w:p w14:paraId="0732C28D">
            <w:pPr>
              <w:pStyle w:val="13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Nasledujúci školský rok 2026/2027</w:t>
            </w:r>
          </w:p>
        </w:tc>
        <w:tc>
          <w:tcPr>
            <w:tcW w:w="64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15E4D20">
            <w:pPr>
              <w:pStyle w:val="13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21</w:t>
            </w:r>
          </w:p>
        </w:tc>
        <w:tc>
          <w:tcPr>
            <w:tcW w:w="20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C19D6A">
            <w:pPr>
              <w:pStyle w:val="13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z toho deti plniace povinné predprimárne vzdelávanie</w:t>
            </w:r>
          </w:p>
        </w:tc>
        <w:tc>
          <w:tcPr>
            <w:tcW w:w="7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0CEB6">
            <w:pPr>
              <w:pStyle w:val="13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11</w:t>
            </w:r>
          </w:p>
        </w:tc>
      </w:tr>
      <w:tr w14:paraId="32348701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08" w:hRule="atLeast"/>
        </w:trPr>
        <w:tc>
          <w:tcPr>
            <w:tcW w:w="807" w:type="pct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5CAAE929">
            <w:pPr>
              <w:pStyle w:val="13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712" w:type="pct"/>
            <w:vMerge w:val="continue"/>
            <w:tcBorders>
              <w:left w:val="single" w:color="000000" w:sz="2" w:space="0"/>
              <w:right w:val="single" w:color="auto" w:sz="4" w:space="0"/>
            </w:tcBorders>
          </w:tcPr>
          <w:p w14:paraId="23BFA78F">
            <w:pPr>
              <w:pStyle w:val="13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64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8BCE60">
            <w:pPr>
              <w:pStyle w:val="13"/>
              <w:snapToGrid w:val="0"/>
              <w:jc w:val="center"/>
              <w:rPr>
                <w:rFonts w:cs="Times New Roman"/>
                <w:bCs/>
              </w:rPr>
            </w:pPr>
          </w:p>
        </w:tc>
        <w:tc>
          <w:tcPr>
            <w:tcW w:w="20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78FFE9">
            <w:pPr>
              <w:pStyle w:val="13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z toho deti strednej vekovej kategórie </w:t>
            </w:r>
          </w:p>
        </w:tc>
        <w:tc>
          <w:tcPr>
            <w:tcW w:w="7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E489D">
            <w:pPr>
              <w:pStyle w:val="13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8</w:t>
            </w:r>
          </w:p>
        </w:tc>
      </w:tr>
      <w:tr w14:paraId="5983A242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08" w:hRule="atLeast"/>
        </w:trPr>
        <w:tc>
          <w:tcPr>
            <w:tcW w:w="807" w:type="pct"/>
            <w:tcBorders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242BEE48">
            <w:pPr>
              <w:pStyle w:val="13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712" w:type="pct"/>
            <w:tcBorders>
              <w:left w:val="single" w:color="000000" w:sz="2" w:space="0"/>
              <w:bottom w:val="single" w:color="auto" w:sz="4" w:space="0"/>
              <w:right w:val="single" w:color="auto" w:sz="4" w:space="0"/>
            </w:tcBorders>
          </w:tcPr>
          <w:p w14:paraId="44610D7B">
            <w:pPr>
              <w:pStyle w:val="13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64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F12E8">
            <w:pPr>
              <w:pStyle w:val="13"/>
              <w:snapToGrid w:val="0"/>
              <w:jc w:val="center"/>
              <w:rPr>
                <w:rFonts w:cs="Times New Roman"/>
                <w:bCs/>
              </w:rPr>
            </w:pPr>
          </w:p>
        </w:tc>
        <w:tc>
          <w:tcPr>
            <w:tcW w:w="20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95255A">
            <w:pPr>
              <w:pStyle w:val="13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z toho deti najmenšej vekovej kategórie</w:t>
            </w:r>
          </w:p>
        </w:tc>
        <w:tc>
          <w:tcPr>
            <w:tcW w:w="7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6A3B8">
            <w:pPr>
              <w:pStyle w:val="13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</w:tr>
    </w:tbl>
    <w:p w14:paraId="29F4A4B4">
      <w:pPr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14:paraId="295F685B">
      <w:pPr>
        <w:jc w:val="both"/>
        <w:rPr>
          <w:rFonts w:cs="Times New Roman"/>
        </w:rPr>
      </w:pPr>
    </w:p>
    <w:p w14:paraId="4C33322A">
      <w:pPr>
        <w:pStyle w:val="17"/>
        <w:numPr>
          <w:ilvl w:val="1"/>
          <w:numId w:val="5"/>
        </w:numPr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Počet prijatých detí do MŠ od školského roka, v ktorom sa správa vypracúva</w:t>
      </w:r>
    </w:p>
    <w:p w14:paraId="63185D8E">
      <w:pPr>
        <w:jc w:val="both"/>
        <w:rPr>
          <w:rFonts w:cs="Times New Roman"/>
          <w:i/>
        </w:rPr>
      </w:pPr>
      <w:r>
        <w:rPr>
          <w:rFonts w:cs="Times New Roman"/>
          <w:i/>
        </w:rPr>
        <w:t>Tab. č. 9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4"/>
        <w:gridCol w:w="4814"/>
      </w:tblGrid>
      <w:tr w14:paraId="1D95C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4" w:type="dxa"/>
          </w:tcPr>
          <w:p w14:paraId="38CA0ACB">
            <w:pPr>
              <w:jc w:val="both"/>
              <w:rPr>
                <w:rFonts w:cs="Times New Roman"/>
                <w:i/>
              </w:rPr>
            </w:pPr>
          </w:p>
        </w:tc>
        <w:tc>
          <w:tcPr>
            <w:tcW w:w="4814" w:type="dxa"/>
          </w:tcPr>
          <w:p w14:paraId="3A0CF167">
            <w:pPr>
              <w:jc w:val="center"/>
              <w:rPr>
                <w:rFonts w:cs="Times New Roman"/>
                <w:b/>
                <w:bCs/>
                <w:iCs/>
              </w:rPr>
            </w:pPr>
            <w:r>
              <w:rPr>
                <w:rFonts w:cs="Times New Roman"/>
                <w:b/>
                <w:bCs/>
                <w:iCs/>
              </w:rPr>
              <w:t>Počet</w:t>
            </w:r>
          </w:p>
        </w:tc>
      </w:tr>
      <w:tr w14:paraId="6818E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4" w:type="dxa"/>
          </w:tcPr>
          <w:p w14:paraId="15E24F54">
            <w:pPr>
              <w:jc w:val="both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Podané prihlášky do MŠ Rejdová:</w:t>
            </w:r>
          </w:p>
        </w:tc>
        <w:tc>
          <w:tcPr>
            <w:tcW w:w="4814" w:type="dxa"/>
          </w:tcPr>
          <w:p w14:paraId="2609FC18">
            <w:pPr>
              <w:jc w:val="both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17</w:t>
            </w:r>
          </w:p>
        </w:tc>
      </w:tr>
      <w:tr w14:paraId="527BF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4" w:type="dxa"/>
          </w:tcPr>
          <w:p w14:paraId="1FA8BF9E">
            <w:pPr>
              <w:jc w:val="both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Prijatí na predprimárne vzdelávanie:</w:t>
            </w:r>
          </w:p>
        </w:tc>
        <w:tc>
          <w:tcPr>
            <w:tcW w:w="4814" w:type="dxa"/>
          </w:tcPr>
          <w:p w14:paraId="27CBDA21">
            <w:pPr>
              <w:jc w:val="both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14</w:t>
            </w:r>
          </w:p>
        </w:tc>
      </w:tr>
      <w:tr w14:paraId="36183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4" w:type="dxa"/>
          </w:tcPr>
          <w:p w14:paraId="783E9146">
            <w:pPr>
              <w:jc w:val="both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Neprijatí na predprimárne vzdelávanie:</w:t>
            </w:r>
          </w:p>
        </w:tc>
        <w:tc>
          <w:tcPr>
            <w:tcW w:w="4814" w:type="dxa"/>
          </w:tcPr>
          <w:p w14:paraId="13581B33">
            <w:pPr>
              <w:jc w:val="both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3</w:t>
            </w:r>
          </w:p>
        </w:tc>
      </w:tr>
      <w:tr w14:paraId="67954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4" w:type="dxa"/>
          </w:tcPr>
          <w:p w14:paraId="59BF4A76">
            <w:pPr>
              <w:jc w:val="both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Pokračujúci v predprimárnom vzdelávaní:</w:t>
            </w:r>
          </w:p>
        </w:tc>
        <w:tc>
          <w:tcPr>
            <w:tcW w:w="4814" w:type="dxa"/>
          </w:tcPr>
          <w:p w14:paraId="1A9880E3">
            <w:pPr>
              <w:jc w:val="both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2</w:t>
            </w:r>
          </w:p>
        </w:tc>
      </w:tr>
      <w:tr w14:paraId="7CCB4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4" w:type="dxa"/>
          </w:tcPr>
          <w:p w14:paraId="65BD659F">
            <w:pPr>
              <w:jc w:val="both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Ukončenie predprimárneho vzdelávania k 30.06.2026</w:t>
            </w:r>
          </w:p>
        </w:tc>
        <w:tc>
          <w:tcPr>
            <w:tcW w:w="4814" w:type="dxa"/>
          </w:tcPr>
          <w:p w14:paraId="2DF07528">
            <w:pPr>
              <w:jc w:val="both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9</w:t>
            </w:r>
          </w:p>
        </w:tc>
      </w:tr>
      <w:tr w14:paraId="33047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4" w:type="dxa"/>
          </w:tcPr>
          <w:p w14:paraId="1D1706E1">
            <w:pPr>
              <w:jc w:val="both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Odklad školskej dochádzky k 30.06.2026</w:t>
            </w:r>
          </w:p>
        </w:tc>
        <w:tc>
          <w:tcPr>
            <w:tcW w:w="4814" w:type="dxa"/>
          </w:tcPr>
          <w:p w14:paraId="176FB1CB">
            <w:pPr>
              <w:jc w:val="both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3</w:t>
            </w:r>
          </w:p>
        </w:tc>
      </w:tr>
      <w:tr w14:paraId="11897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4" w:type="dxa"/>
          </w:tcPr>
          <w:p w14:paraId="4DD22032">
            <w:pPr>
              <w:jc w:val="both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Prijaté deti s prestupom:</w:t>
            </w:r>
          </w:p>
        </w:tc>
        <w:tc>
          <w:tcPr>
            <w:tcW w:w="4814" w:type="dxa"/>
          </w:tcPr>
          <w:p w14:paraId="1129F42F">
            <w:pPr>
              <w:jc w:val="both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0</w:t>
            </w:r>
          </w:p>
        </w:tc>
      </w:tr>
      <w:tr w14:paraId="4CF54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4" w:type="dxa"/>
          </w:tcPr>
          <w:p w14:paraId="6198EA3C">
            <w:pPr>
              <w:jc w:val="both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Prerušená dochádzka:</w:t>
            </w:r>
          </w:p>
        </w:tc>
        <w:tc>
          <w:tcPr>
            <w:tcW w:w="4814" w:type="dxa"/>
          </w:tcPr>
          <w:p w14:paraId="425EE147">
            <w:pPr>
              <w:jc w:val="both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0</w:t>
            </w:r>
          </w:p>
        </w:tc>
      </w:tr>
    </w:tbl>
    <w:p w14:paraId="78A5F5B3">
      <w:pPr>
        <w:jc w:val="both"/>
        <w:rPr>
          <w:rFonts w:cs="Times New Roman"/>
          <w:i/>
        </w:rPr>
      </w:pPr>
    </w:p>
    <w:p w14:paraId="11CFC878">
      <w:pPr>
        <w:jc w:val="both"/>
        <w:rPr>
          <w:rFonts w:cs="Times New Roman"/>
        </w:rPr>
      </w:pPr>
    </w:p>
    <w:p w14:paraId="6B4A618F">
      <w:pPr>
        <w:pStyle w:val="17"/>
        <w:numPr>
          <w:ilvl w:val="0"/>
          <w:numId w:val="5"/>
        </w:numPr>
        <w:jc w:val="both"/>
        <w:rPr>
          <w:rFonts w:cs="Times New Roman"/>
          <w:b/>
          <w:szCs w:val="24"/>
          <w:u w:val="single"/>
        </w:rPr>
      </w:pPr>
      <w:r>
        <w:rPr>
          <w:rFonts w:cs="Times New Roman"/>
          <w:b/>
          <w:szCs w:val="24"/>
          <w:u w:val="single"/>
        </w:rPr>
        <w:t>Informácie zamestnancoch materskej školy</w:t>
      </w:r>
    </w:p>
    <w:p w14:paraId="1F8D8D1C">
      <w:pPr>
        <w:jc w:val="both"/>
        <w:rPr>
          <w:rFonts w:cs="Times New Roman"/>
          <w:b/>
          <w:u w:val="single"/>
        </w:rPr>
      </w:pPr>
    </w:p>
    <w:p w14:paraId="146B1CDA">
      <w:pPr>
        <w:pStyle w:val="17"/>
        <w:numPr>
          <w:ilvl w:val="1"/>
          <w:numId w:val="5"/>
        </w:numPr>
        <w:ind w:left="709" w:hanging="425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Údaje o počte pedagogických zamestnancov a o plnení ich kvalifikačných predpokladov</w:t>
      </w:r>
    </w:p>
    <w:p w14:paraId="6C3E9B14">
      <w:pPr>
        <w:jc w:val="both"/>
        <w:rPr>
          <w:rFonts w:cs="Times New Roman"/>
          <w:i/>
        </w:rPr>
      </w:pPr>
    </w:p>
    <w:p w14:paraId="38D03DD6">
      <w:pPr>
        <w:jc w:val="both"/>
        <w:rPr>
          <w:rFonts w:cs="Times New Roman"/>
          <w:i/>
        </w:rPr>
      </w:pPr>
      <w:r>
        <w:rPr>
          <w:rFonts w:cs="Times New Roman"/>
          <w:i/>
        </w:rPr>
        <w:t>Tab. č. 10</w:t>
      </w:r>
    </w:p>
    <w:tbl>
      <w:tblPr>
        <w:tblStyle w:val="4"/>
        <w:tblW w:w="52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1"/>
        <w:gridCol w:w="1197"/>
        <w:gridCol w:w="1925"/>
        <w:gridCol w:w="1123"/>
        <w:gridCol w:w="2069"/>
        <w:gridCol w:w="1306"/>
      </w:tblGrid>
      <w:tr w14:paraId="7DCBC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6"/>
          </w:tcPr>
          <w:p w14:paraId="27E1000D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Počet pedagogických a odborných zamestnancov k 30.06.2026</w:t>
            </w:r>
          </w:p>
        </w:tc>
      </w:tr>
      <w:tr w14:paraId="2606C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4" w:type="pct"/>
            <w:gridSpan w:val="2"/>
            <w:tcBorders>
              <w:right w:val="double" w:color="auto" w:sz="4" w:space="0"/>
            </w:tcBorders>
          </w:tcPr>
          <w:p w14:paraId="0E8D60D3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podľa pracovného zaradenia </w:t>
            </w:r>
          </w:p>
        </w:tc>
        <w:tc>
          <w:tcPr>
            <w:tcW w:w="1460" w:type="pct"/>
            <w:gridSpan w:val="2"/>
            <w:tcBorders>
              <w:left w:val="double" w:color="auto" w:sz="4" w:space="0"/>
              <w:right w:val="double" w:color="auto" w:sz="4" w:space="0"/>
            </w:tcBorders>
          </w:tcPr>
          <w:p w14:paraId="60C8330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podľa rozsahu</w:t>
            </w:r>
          </w:p>
          <w:p w14:paraId="7B5A6C1B">
            <w:pPr>
              <w:jc w:val="center"/>
              <w:rPr>
                <w:rFonts w:cs="Times New Roman"/>
                <w:i/>
              </w:rPr>
            </w:pPr>
            <w:r>
              <w:rPr>
                <w:rFonts w:cs="Times New Roman"/>
                <w:b/>
              </w:rPr>
              <w:t>pracovného úväzku</w:t>
            </w:r>
          </w:p>
        </w:tc>
        <w:tc>
          <w:tcPr>
            <w:tcW w:w="1616" w:type="pct"/>
            <w:gridSpan w:val="2"/>
            <w:tcBorders>
              <w:left w:val="double" w:color="auto" w:sz="4" w:space="0"/>
            </w:tcBorders>
          </w:tcPr>
          <w:p w14:paraId="56F23C7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podľa dosiahnutého stupňa vzdelania</w:t>
            </w:r>
          </w:p>
        </w:tc>
      </w:tr>
      <w:tr w14:paraId="1908B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1" w:type="pct"/>
          </w:tcPr>
          <w:p w14:paraId="6C1D7AEF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zaradenie</w:t>
            </w:r>
          </w:p>
        </w:tc>
        <w:tc>
          <w:tcPr>
            <w:tcW w:w="573" w:type="pct"/>
            <w:tcBorders>
              <w:right w:val="double" w:color="auto" w:sz="4" w:space="0"/>
            </w:tcBorders>
          </w:tcPr>
          <w:p w14:paraId="42022653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počet</w:t>
            </w:r>
          </w:p>
        </w:tc>
        <w:tc>
          <w:tcPr>
            <w:tcW w:w="922" w:type="pct"/>
            <w:tcBorders>
              <w:left w:val="double" w:color="auto" w:sz="4" w:space="0"/>
            </w:tcBorders>
          </w:tcPr>
          <w:p w14:paraId="67850F99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rozsah úväzku</w:t>
            </w:r>
          </w:p>
        </w:tc>
        <w:tc>
          <w:tcPr>
            <w:tcW w:w="538" w:type="pct"/>
            <w:tcBorders>
              <w:bottom w:val="single" w:color="auto" w:sz="4" w:space="0"/>
              <w:right w:val="double" w:color="auto" w:sz="4" w:space="0"/>
            </w:tcBorders>
          </w:tcPr>
          <w:p w14:paraId="76B44B6D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počet</w:t>
            </w:r>
          </w:p>
        </w:tc>
        <w:tc>
          <w:tcPr>
            <w:tcW w:w="991" w:type="pct"/>
            <w:tcBorders>
              <w:left w:val="double" w:color="auto" w:sz="4" w:space="0"/>
            </w:tcBorders>
          </w:tcPr>
          <w:p w14:paraId="7DBE958C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stupeň vzdelania</w:t>
            </w:r>
          </w:p>
        </w:tc>
        <w:tc>
          <w:tcPr>
            <w:tcW w:w="625" w:type="pct"/>
          </w:tcPr>
          <w:p w14:paraId="137C0CEE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počet</w:t>
            </w:r>
          </w:p>
        </w:tc>
      </w:tr>
      <w:tr w14:paraId="30B91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1" w:type="pct"/>
          </w:tcPr>
          <w:p w14:paraId="7F61B764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PZ* - riaditeľka</w:t>
            </w:r>
          </w:p>
        </w:tc>
        <w:tc>
          <w:tcPr>
            <w:tcW w:w="573" w:type="pct"/>
            <w:tcBorders>
              <w:right w:val="double" w:color="auto" w:sz="4" w:space="0"/>
            </w:tcBorders>
          </w:tcPr>
          <w:p w14:paraId="62C568D8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22" w:type="pct"/>
            <w:tcBorders>
              <w:left w:val="double" w:color="auto" w:sz="4" w:space="0"/>
            </w:tcBorders>
          </w:tcPr>
          <w:p w14:paraId="4A54078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37,5hod/týždeň</w:t>
            </w:r>
          </w:p>
        </w:tc>
        <w:tc>
          <w:tcPr>
            <w:tcW w:w="538" w:type="pct"/>
            <w:tcBorders>
              <w:bottom w:val="single" w:color="auto" w:sz="4" w:space="0"/>
              <w:right w:val="double" w:color="auto" w:sz="4" w:space="0"/>
            </w:tcBorders>
          </w:tcPr>
          <w:p w14:paraId="14B09BF5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91" w:type="pct"/>
            <w:tcBorders>
              <w:left w:val="double" w:color="auto" w:sz="4" w:space="0"/>
            </w:tcBorders>
          </w:tcPr>
          <w:p w14:paraId="565BD367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SŠ</w:t>
            </w:r>
          </w:p>
        </w:tc>
        <w:tc>
          <w:tcPr>
            <w:tcW w:w="625" w:type="pct"/>
          </w:tcPr>
          <w:p w14:paraId="1BCA089C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14:paraId="3DA44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1" w:type="pct"/>
          </w:tcPr>
          <w:p w14:paraId="4865592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PZ*- učiteľka</w:t>
            </w:r>
          </w:p>
        </w:tc>
        <w:tc>
          <w:tcPr>
            <w:tcW w:w="573" w:type="pct"/>
            <w:tcBorders>
              <w:right w:val="double" w:color="auto" w:sz="4" w:space="0"/>
            </w:tcBorders>
          </w:tcPr>
          <w:p w14:paraId="731A4EC9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22" w:type="pct"/>
            <w:tcBorders>
              <w:left w:val="double" w:color="auto" w:sz="4" w:space="0"/>
            </w:tcBorders>
          </w:tcPr>
          <w:p w14:paraId="534D6D81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37,5hod/týždeň</w:t>
            </w:r>
          </w:p>
        </w:tc>
        <w:tc>
          <w:tcPr>
            <w:tcW w:w="538" w:type="pct"/>
            <w:tcBorders>
              <w:right w:val="double" w:color="auto" w:sz="4" w:space="0"/>
            </w:tcBorders>
          </w:tcPr>
          <w:p w14:paraId="5C6ECAB3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91" w:type="pct"/>
            <w:tcBorders>
              <w:left w:val="double" w:color="auto" w:sz="4" w:space="0"/>
            </w:tcBorders>
          </w:tcPr>
          <w:p w14:paraId="216310E4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VŠ I. stupňa</w:t>
            </w:r>
          </w:p>
        </w:tc>
        <w:tc>
          <w:tcPr>
            <w:tcW w:w="625" w:type="pct"/>
            <w:vAlign w:val="center"/>
          </w:tcPr>
          <w:p w14:paraId="708BC8D3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14:paraId="20A8C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375" w:type="pct"/>
            <w:gridSpan w:val="5"/>
            <w:tcBorders>
              <w:top w:val="double" w:color="auto" w:sz="4" w:space="0"/>
            </w:tcBorders>
            <w:vAlign w:val="center"/>
          </w:tcPr>
          <w:p w14:paraId="62C06B69">
            <w:pPr>
              <w:spacing w:line="276" w:lineRule="auto"/>
              <w:rPr>
                <w:rFonts w:cs="Times New Roman"/>
                <w:i/>
              </w:rPr>
            </w:pPr>
            <w:r>
              <w:rPr>
                <w:rFonts w:cs="Times New Roman"/>
                <w:b/>
              </w:rPr>
              <w:t xml:space="preserve">Spolu  </w:t>
            </w:r>
            <w:r>
              <w:rPr>
                <w:rFonts w:cs="Times New Roman"/>
              </w:rPr>
              <w:t>(fyzický počet pedagogických zamestnancov)</w:t>
            </w:r>
          </w:p>
        </w:tc>
        <w:tc>
          <w:tcPr>
            <w:tcW w:w="625" w:type="pct"/>
            <w:tcBorders>
              <w:top w:val="double" w:color="auto" w:sz="4" w:space="0"/>
            </w:tcBorders>
          </w:tcPr>
          <w:p w14:paraId="0AE57AE8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</w:tbl>
    <w:p w14:paraId="071A2019">
      <w:pPr>
        <w:jc w:val="both"/>
        <w:rPr>
          <w:rFonts w:cs="Times New Roman"/>
          <w:i/>
        </w:rPr>
      </w:pPr>
      <w:r>
        <w:rPr>
          <w:rFonts w:cs="Times New Roman"/>
          <w:i/>
        </w:rPr>
        <w:t>*PZ – pedagogický zamestnanec</w:t>
      </w:r>
    </w:p>
    <w:p w14:paraId="104E248B">
      <w:pPr>
        <w:jc w:val="both"/>
        <w:rPr>
          <w:rFonts w:cs="Times New Roman"/>
          <w:i/>
        </w:rPr>
      </w:pPr>
      <w:r>
        <w:rPr>
          <w:rFonts w:cs="Times New Roman"/>
          <w:i/>
        </w:rPr>
        <w:t xml:space="preserve">** zmysle § 83 ods. 5 zákona č. 138/2019 Z. z. </w:t>
      </w:r>
    </w:p>
    <w:p w14:paraId="20DCAA96">
      <w:pPr>
        <w:jc w:val="both"/>
        <w:rPr>
          <w:rFonts w:cs="Times New Roman"/>
          <w:i/>
        </w:rPr>
      </w:pPr>
    </w:p>
    <w:p w14:paraId="4C88F7E9">
      <w:pPr>
        <w:jc w:val="both"/>
        <w:rPr>
          <w:rFonts w:cs="Times New Roman"/>
          <w:b/>
        </w:rPr>
      </w:pPr>
    </w:p>
    <w:p w14:paraId="3D9B810F">
      <w:pPr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4.2 Údaje o ďalšom vzdelávaní pedagogických zamestnancov školy: </w:t>
      </w:r>
    </w:p>
    <w:p w14:paraId="11B2E702">
      <w:pPr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Pedagogickí zamestnanci MŠ Rejdová sa priebežne vzdelávali podľa osobného plánu profesijného rastu pedagogického zamestnanca. V rámci kolektívu obsiahli aktualizačné, inovačné a rozširujúci modul funkčného vzdelávania a preškolenie. </w:t>
      </w:r>
    </w:p>
    <w:p w14:paraId="1754E0F1">
      <w:pPr>
        <w:jc w:val="both"/>
        <w:rPr>
          <w:rFonts w:cs="Times New Roman"/>
          <w:bCs/>
        </w:rPr>
      </w:pPr>
      <w:r>
        <w:rPr>
          <w:rFonts w:cs="Times New Roman"/>
          <w:bCs/>
        </w:rPr>
        <w:t>Učiteľky MŠ k dnešnému dňu spĺňajú požiadavku vyplývajúcu zo Zákona č. 138/2019 Z. z § 57. Absolvovali jednoduchý program aktualizačného vzdelávania v rozsahu 10 hodín za školský rok 2025/2026, 4x inovačné vzdelávanie v rozsahu spolu 200 hodín, rozširujúci modul funkčného vzdelávania v rozsahu 40 hodín a preškolenie v oblasti o Kybernetickej bezpečnosti a o informačných technológiách vo verejnej správe v rozsahu 1 hodiny.</w:t>
      </w:r>
    </w:p>
    <w:p w14:paraId="2E462D48">
      <w:pPr>
        <w:jc w:val="both"/>
        <w:rPr>
          <w:rFonts w:cs="Times New Roman"/>
          <w:bCs/>
        </w:rPr>
      </w:pPr>
    </w:p>
    <w:p w14:paraId="5543F1AE">
      <w:pPr>
        <w:jc w:val="both"/>
        <w:rPr>
          <w:rFonts w:cs="Times New Roman"/>
          <w:bCs/>
        </w:rPr>
      </w:pPr>
    </w:p>
    <w:p w14:paraId="2A9B87D7">
      <w:pPr>
        <w:jc w:val="both"/>
        <w:rPr>
          <w:rFonts w:cs="Times New Roman"/>
          <w:i/>
        </w:rPr>
      </w:pPr>
      <w:r>
        <w:rPr>
          <w:rFonts w:cs="Times New Roman"/>
          <w:i/>
        </w:rPr>
        <w:t>Tab. č. 11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4"/>
        <w:gridCol w:w="4814"/>
      </w:tblGrid>
      <w:tr w14:paraId="36216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4" w:type="dxa"/>
          </w:tcPr>
          <w:p w14:paraId="2BB6FE9A">
            <w:pPr>
              <w:jc w:val="center"/>
              <w:rPr>
                <w:rFonts w:cs="Times New Roman"/>
                <w:b/>
                <w:bCs/>
                <w:iCs/>
              </w:rPr>
            </w:pPr>
            <w:r>
              <w:rPr>
                <w:rFonts w:cs="Times New Roman"/>
                <w:b/>
                <w:bCs/>
                <w:iCs/>
              </w:rPr>
              <w:t>Pedagogický zamestnanec</w:t>
            </w:r>
          </w:p>
        </w:tc>
        <w:tc>
          <w:tcPr>
            <w:tcW w:w="4814" w:type="dxa"/>
          </w:tcPr>
          <w:p w14:paraId="265215F7">
            <w:pPr>
              <w:jc w:val="center"/>
              <w:rPr>
                <w:rFonts w:cs="Times New Roman"/>
                <w:b/>
                <w:bCs/>
                <w:iCs/>
              </w:rPr>
            </w:pPr>
            <w:r>
              <w:rPr>
                <w:rFonts w:cs="Times New Roman"/>
                <w:b/>
                <w:bCs/>
                <w:iCs/>
              </w:rPr>
              <w:t>Ukončené vzdelávanie podľa osobného plánu profesijného rozvoja</w:t>
            </w:r>
          </w:p>
        </w:tc>
      </w:tr>
      <w:tr w14:paraId="6D17A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4" w:type="dxa"/>
          </w:tcPr>
          <w:p w14:paraId="3B18FA35">
            <w:pPr>
              <w:jc w:val="both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Mariana Liptáková</w:t>
            </w:r>
          </w:p>
        </w:tc>
        <w:tc>
          <w:tcPr>
            <w:tcW w:w="4814" w:type="dxa"/>
          </w:tcPr>
          <w:p w14:paraId="484395D3">
            <w:pPr>
              <w:jc w:val="both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Aktualizačné vzdelávanie – Inkluzívne spôsoby vo vzdelávaní detí v materskej škole I. v rozsahu 10 hodín.</w:t>
            </w:r>
          </w:p>
          <w:p w14:paraId="63D79FEF">
            <w:pPr>
              <w:jc w:val="both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Preškolenie o Kybernetickej bezpečnosti a o informačných technológiách vo verejnej správe v rozsahu 1 hodiny</w:t>
            </w:r>
          </w:p>
          <w:p w14:paraId="621F7D52">
            <w:pPr>
              <w:jc w:val="both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Preškolenie ohľadom ochrany osobných údajov v rozsahu 3 hodín</w:t>
            </w:r>
          </w:p>
        </w:tc>
      </w:tr>
      <w:tr w14:paraId="2AA06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4" w:type="dxa"/>
          </w:tcPr>
          <w:p w14:paraId="3FCA9C80">
            <w:pPr>
              <w:jc w:val="both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Bc. Diana Pančová</w:t>
            </w:r>
          </w:p>
        </w:tc>
        <w:tc>
          <w:tcPr>
            <w:tcW w:w="4814" w:type="dxa"/>
          </w:tcPr>
          <w:p w14:paraId="5AE2AA72">
            <w:pPr>
              <w:jc w:val="both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Rozširujúci modul funkčného vzdelávania – Krízový manažment v školskej riadiacej praxi v rozsahu 40 hodín.</w:t>
            </w:r>
          </w:p>
          <w:p w14:paraId="44B1D059">
            <w:pPr>
              <w:jc w:val="both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Inovačné vzdelávanie – Emočná pohoda: Prevencia vyhorenia a rozvoj sociálno-afektívnych zručností v rozsahu 50 hodín.</w:t>
            </w:r>
          </w:p>
          <w:p w14:paraId="7492C69D">
            <w:pPr>
              <w:jc w:val="both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Inovačné vzdelávanie – Morálny rozvoj detí predškolského a mladšieho školského veku – osobnostná a sociálna výchova v rozsahu 50 hodín.</w:t>
            </w:r>
          </w:p>
          <w:p w14:paraId="3DDA5E89">
            <w:pPr>
              <w:jc w:val="both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Inovačné vzdelávanie – Rozvíjanie sebapoznania, sebaúcty a podpora sebarozvoja dieťaťa v období predškolského a mladšieho školského veku v rozsahu 50 hodín.</w:t>
            </w:r>
          </w:p>
          <w:p w14:paraId="7D697E04">
            <w:pPr>
              <w:jc w:val="both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Inovačné vzdelávanie – Aplikácia klasických i moderných hudobných pomôcok do organizácie hudobných hier v podmienkach materskej školy v rozsahu 50 hodín.</w:t>
            </w:r>
          </w:p>
          <w:p w14:paraId="53144DE6">
            <w:pPr>
              <w:jc w:val="both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Aktualizačné vzdelávanie – Inkluzívne spôsoby vo vzdelávaní detí v materskej škole I. v rozsahu 10 hodín.</w:t>
            </w:r>
          </w:p>
          <w:p w14:paraId="0D8B842A">
            <w:pPr>
              <w:jc w:val="both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Preškolenie o Kybernetickej bezpečnosti a o informačných technológiách vo verejnej správe v rozsahu 1 hodiny.</w:t>
            </w:r>
          </w:p>
          <w:p w14:paraId="4CFD4081">
            <w:pPr>
              <w:jc w:val="both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Preškolenie ohľadom ochrany osobných údajov v rozsahu 3 hodín</w:t>
            </w:r>
          </w:p>
        </w:tc>
      </w:tr>
    </w:tbl>
    <w:p w14:paraId="66ACED9B">
      <w:pPr>
        <w:jc w:val="both"/>
        <w:rPr>
          <w:rFonts w:cs="Times New Roman"/>
          <w:i/>
        </w:rPr>
      </w:pPr>
    </w:p>
    <w:p w14:paraId="13243CD0">
      <w:pPr>
        <w:jc w:val="both"/>
        <w:rPr>
          <w:rFonts w:cs="Times New Roman"/>
          <w:bCs/>
        </w:rPr>
      </w:pPr>
    </w:p>
    <w:p w14:paraId="703DA172">
      <w:pPr>
        <w:jc w:val="both"/>
        <w:rPr>
          <w:rFonts w:cs="Times New Roman"/>
          <w:bCs/>
        </w:rPr>
      </w:pPr>
    </w:p>
    <w:p w14:paraId="28C747DF">
      <w:pPr>
        <w:jc w:val="both"/>
        <w:rPr>
          <w:rFonts w:cs="Times New Roman"/>
          <w:bCs/>
        </w:rPr>
      </w:pPr>
    </w:p>
    <w:p w14:paraId="001D0896">
      <w:pPr>
        <w:jc w:val="both"/>
        <w:rPr>
          <w:rFonts w:cs="Times New Roman"/>
          <w:b/>
        </w:rPr>
      </w:pPr>
    </w:p>
    <w:p w14:paraId="74DF1C69">
      <w:pPr>
        <w:pStyle w:val="17"/>
        <w:numPr>
          <w:ilvl w:val="1"/>
          <w:numId w:val="6"/>
        </w:numPr>
        <w:jc w:val="both"/>
        <w:rPr>
          <w:rFonts w:cs="Times New Roman"/>
          <w:b/>
        </w:rPr>
      </w:pPr>
      <w:r>
        <w:rPr>
          <w:rFonts w:cs="Times New Roman"/>
          <w:b/>
        </w:rPr>
        <w:t>Údaje o počte nepedagogických zamestnancov</w:t>
      </w:r>
    </w:p>
    <w:p w14:paraId="2E51D1A5">
      <w:pPr>
        <w:ind w:left="284"/>
        <w:jc w:val="both"/>
        <w:rPr>
          <w:rFonts w:cs="Times New Roman"/>
          <w:b/>
        </w:rPr>
      </w:pPr>
    </w:p>
    <w:p w14:paraId="13E48594">
      <w:pPr>
        <w:jc w:val="both"/>
        <w:rPr>
          <w:rFonts w:cs="Times New Roman"/>
          <w:i/>
        </w:rPr>
      </w:pPr>
      <w:r>
        <w:rPr>
          <w:rFonts w:cs="Times New Roman"/>
          <w:i/>
        </w:rPr>
        <w:t>Tab. č. 12</w:t>
      </w:r>
    </w:p>
    <w:tbl>
      <w:tblPr>
        <w:tblStyle w:val="4"/>
        <w:tblW w:w="102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1701"/>
        <w:gridCol w:w="2693"/>
        <w:gridCol w:w="1984"/>
      </w:tblGrid>
      <w:tr w14:paraId="3623C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1" w:type="dxa"/>
            <w:gridSpan w:val="4"/>
          </w:tcPr>
          <w:p w14:paraId="40E5420D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Nepedagogickí zamestnanci školy k 30.06.2026</w:t>
            </w:r>
          </w:p>
        </w:tc>
      </w:tr>
      <w:tr w14:paraId="7FFAC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  <w:gridSpan w:val="2"/>
            <w:tcBorders>
              <w:right w:val="double" w:color="auto" w:sz="4" w:space="0"/>
            </w:tcBorders>
          </w:tcPr>
          <w:p w14:paraId="162C0C7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podľa pracovného zaradenia</w:t>
            </w:r>
          </w:p>
        </w:tc>
        <w:tc>
          <w:tcPr>
            <w:tcW w:w="4677" w:type="dxa"/>
            <w:gridSpan w:val="2"/>
            <w:tcBorders>
              <w:left w:val="double" w:color="auto" w:sz="4" w:space="0"/>
            </w:tcBorders>
          </w:tcPr>
          <w:p w14:paraId="32E7C19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podľa rozsahu pracovného úväzku</w:t>
            </w:r>
          </w:p>
        </w:tc>
      </w:tr>
      <w:tr w14:paraId="2A7C8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52DE25A9">
            <w:pPr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 xml:space="preserve"> </w:t>
            </w:r>
            <w:r>
              <w:rPr>
                <w:rFonts w:cs="Times New Roman"/>
              </w:rPr>
              <w:t>Pracovná pozícia</w:t>
            </w:r>
          </w:p>
        </w:tc>
        <w:tc>
          <w:tcPr>
            <w:tcW w:w="1701" w:type="dxa"/>
            <w:tcBorders>
              <w:right w:val="double" w:color="auto" w:sz="4" w:space="0"/>
            </w:tcBorders>
          </w:tcPr>
          <w:p w14:paraId="2F57B0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Počet</w:t>
            </w:r>
          </w:p>
        </w:tc>
        <w:tc>
          <w:tcPr>
            <w:tcW w:w="2693" w:type="dxa"/>
            <w:tcBorders>
              <w:left w:val="double" w:color="auto" w:sz="4" w:space="0"/>
            </w:tcBorders>
          </w:tcPr>
          <w:p w14:paraId="522CD52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Rozsah úväzku</w:t>
            </w:r>
          </w:p>
        </w:tc>
        <w:tc>
          <w:tcPr>
            <w:tcW w:w="1984" w:type="dxa"/>
          </w:tcPr>
          <w:p w14:paraId="1CF97EA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počet</w:t>
            </w:r>
          </w:p>
        </w:tc>
      </w:tr>
      <w:tr w14:paraId="254B9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3823" w:type="dxa"/>
          </w:tcPr>
          <w:p w14:paraId="0618F3EF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Upratovačka MŠ</w:t>
            </w:r>
          </w:p>
        </w:tc>
        <w:tc>
          <w:tcPr>
            <w:tcW w:w="1701" w:type="dxa"/>
            <w:tcBorders>
              <w:right w:val="double" w:color="auto" w:sz="4" w:space="0"/>
            </w:tcBorders>
          </w:tcPr>
          <w:p w14:paraId="0652D92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1 </w:t>
            </w:r>
          </w:p>
          <w:p w14:paraId="3361E2B8">
            <w:pPr>
              <w:jc w:val="center"/>
              <w:rPr>
                <w:rFonts w:cs="Times New Roman"/>
              </w:rPr>
            </w:pPr>
          </w:p>
        </w:tc>
        <w:tc>
          <w:tcPr>
            <w:tcW w:w="2693" w:type="dxa"/>
            <w:tcBorders>
              <w:left w:val="double" w:color="auto" w:sz="4" w:space="0"/>
            </w:tcBorders>
          </w:tcPr>
          <w:p w14:paraId="4D438B1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37,5hod/týždeň</w:t>
            </w:r>
          </w:p>
          <w:p w14:paraId="333C519E">
            <w:pPr>
              <w:jc w:val="center"/>
              <w:rPr>
                <w:rFonts w:cs="Times New Roman"/>
              </w:rPr>
            </w:pPr>
          </w:p>
        </w:tc>
        <w:tc>
          <w:tcPr>
            <w:tcW w:w="1984" w:type="dxa"/>
          </w:tcPr>
          <w:p w14:paraId="2C13E6D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  <w:p w14:paraId="128B10F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 </w:t>
            </w:r>
          </w:p>
          <w:p w14:paraId="7C174F56">
            <w:pPr>
              <w:jc w:val="center"/>
              <w:rPr>
                <w:rFonts w:cs="Times New Roman"/>
              </w:rPr>
            </w:pPr>
          </w:p>
        </w:tc>
      </w:tr>
      <w:tr w14:paraId="468C0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3823" w:type="dxa"/>
          </w:tcPr>
          <w:p w14:paraId="5F8CA88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Pomocná asistentka v MŠ</w:t>
            </w:r>
          </w:p>
        </w:tc>
        <w:tc>
          <w:tcPr>
            <w:tcW w:w="1701" w:type="dxa"/>
            <w:tcBorders>
              <w:right w:val="double" w:color="auto" w:sz="4" w:space="0"/>
            </w:tcBorders>
          </w:tcPr>
          <w:p w14:paraId="3229F5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693" w:type="dxa"/>
            <w:tcBorders>
              <w:left w:val="double" w:color="auto" w:sz="4" w:space="0"/>
            </w:tcBorders>
          </w:tcPr>
          <w:p w14:paraId="0EAC807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15hod/týždeň</w:t>
            </w:r>
          </w:p>
        </w:tc>
        <w:tc>
          <w:tcPr>
            <w:tcW w:w="1984" w:type="dxa"/>
          </w:tcPr>
          <w:p w14:paraId="0AC8706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14:paraId="16C6E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7" w:type="dxa"/>
            <w:gridSpan w:val="3"/>
            <w:tcBorders>
              <w:top w:val="double" w:color="auto" w:sz="4" w:space="0"/>
            </w:tcBorders>
          </w:tcPr>
          <w:p w14:paraId="03F61846">
            <w:pPr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b/>
              </w:rPr>
              <w:t xml:space="preserve">Spolu </w:t>
            </w:r>
            <w:r>
              <w:rPr>
                <w:rFonts w:cs="Times New Roman"/>
              </w:rPr>
              <w:t>(fyzický počet nepedagogických zamestnancov)</w:t>
            </w:r>
          </w:p>
        </w:tc>
        <w:tc>
          <w:tcPr>
            <w:tcW w:w="1984" w:type="dxa"/>
            <w:tcBorders>
              <w:top w:val="double" w:color="auto" w:sz="4" w:space="0"/>
            </w:tcBorders>
          </w:tcPr>
          <w:p w14:paraId="130DE2E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</w:tbl>
    <w:p w14:paraId="67CA9BC6">
      <w:pPr>
        <w:jc w:val="both"/>
        <w:rPr>
          <w:rFonts w:cs="Times New Roman"/>
          <w:b/>
          <w:u w:val="single"/>
        </w:rPr>
      </w:pPr>
    </w:p>
    <w:p w14:paraId="62C6F7E9">
      <w:pPr>
        <w:jc w:val="both"/>
        <w:rPr>
          <w:rFonts w:cs="Times New Roman"/>
          <w:b/>
          <w:u w:val="single"/>
        </w:rPr>
      </w:pPr>
    </w:p>
    <w:p w14:paraId="06217E97">
      <w:pPr>
        <w:jc w:val="both"/>
        <w:rPr>
          <w:rFonts w:cs="Times New Roman"/>
          <w:b/>
          <w:u w:val="single"/>
        </w:rPr>
      </w:pPr>
    </w:p>
    <w:p w14:paraId="4E020B45">
      <w:pPr>
        <w:pStyle w:val="17"/>
        <w:numPr>
          <w:ilvl w:val="0"/>
          <w:numId w:val="6"/>
        </w:numPr>
        <w:jc w:val="both"/>
        <w:rPr>
          <w:rFonts w:cs="Times New Roman"/>
          <w:b/>
          <w:szCs w:val="24"/>
          <w:u w:val="single"/>
        </w:rPr>
      </w:pPr>
      <w:r>
        <w:rPr>
          <w:rFonts w:cs="Times New Roman"/>
          <w:b/>
          <w:szCs w:val="24"/>
          <w:u w:val="single"/>
        </w:rPr>
        <w:t>Informácie o aktivitách a prezentácii materskej školy na verejnosti</w:t>
      </w:r>
    </w:p>
    <w:p w14:paraId="3F773A8C">
      <w:pPr>
        <w:jc w:val="both"/>
        <w:rPr>
          <w:rFonts w:cs="Times New Roman"/>
          <w:b/>
          <w:u w:val="single"/>
        </w:rPr>
      </w:pPr>
    </w:p>
    <w:p w14:paraId="5C0DD696">
      <w:pPr>
        <w:jc w:val="both"/>
        <w:rPr>
          <w:rFonts w:cs="Times New Roman"/>
          <w:i/>
        </w:rPr>
      </w:pPr>
      <w:r>
        <w:rPr>
          <w:rFonts w:cs="Times New Roman"/>
          <w:i/>
        </w:rPr>
        <w:t>Tab. č. 13</w:t>
      </w:r>
    </w:p>
    <w:tbl>
      <w:tblPr>
        <w:tblStyle w:val="4"/>
        <w:tblW w:w="52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67"/>
        <w:gridCol w:w="6674"/>
      </w:tblGrid>
      <w:tr w14:paraId="43203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4" w:type="pct"/>
          </w:tcPr>
          <w:p w14:paraId="19EE2E82">
            <w:pPr>
              <w:spacing w:line="36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Krúžková činnosť</w:t>
            </w:r>
          </w:p>
        </w:tc>
        <w:tc>
          <w:tcPr>
            <w:tcW w:w="3196" w:type="pct"/>
          </w:tcPr>
          <w:p w14:paraId="617AE7EC">
            <w:pPr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Náboženská besiedka v trvaní 1 hodiny každý štvrtok, pod vedením Mgr. Karmen Želinská, zborová farárka.</w:t>
            </w:r>
          </w:p>
        </w:tc>
      </w:tr>
      <w:tr w14:paraId="2B9B1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4" w:type="pct"/>
          </w:tcPr>
          <w:p w14:paraId="464ACB80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Súťaže a prehliadky</w:t>
            </w:r>
          </w:p>
          <w:p w14:paraId="3E6DCBD6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(regionálne, celoštátne, medzinárodné)</w:t>
            </w:r>
          </w:p>
        </w:tc>
        <w:tc>
          <w:tcPr>
            <w:tcW w:w="3196" w:type="pct"/>
          </w:tcPr>
          <w:p w14:paraId="15319E85">
            <w:pPr>
              <w:rPr>
                <w:rFonts w:cs="Times New Roman"/>
                <w:bCs/>
              </w:rPr>
            </w:pPr>
            <w:r>
              <w:rPr>
                <w:rFonts w:cs="Times New Roman"/>
                <w:b/>
              </w:rPr>
              <w:t>03.06.2026</w:t>
            </w:r>
            <w:r>
              <w:rPr>
                <w:rFonts w:cs="Times New Roman"/>
                <w:bCs/>
              </w:rPr>
              <w:t xml:space="preserve"> = Športová olympiáda.</w:t>
            </w:r>
          </w:p>
        </w:tc>
      </w:tr>
      <w:tr w14:paraId="2D45F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4" w:type="pct"/>
          </w:tcPr>
          <w:p w14:paraId="78A5E476">
            <w:pPr>
              <w:jc w:val="both"/>
              <w:rPr>
                <w:rFonts w:cs="Times New Roman"/>
                <w:b/>
              </w:rPr>
            </w:pPr>
          </w:p>
          <w:p w14:paraId="0F3A87DE">
            <w:pPr>
              <w:jc w:val="both"/>
              <w:rPr>
                <w:rFonts w:cs="Times New Roman"/>
                <w:b/>
              </w:rPr>
            </w:pPr>
          </w:p>
          <w:p w14:paraId="537B1302">
            <w:pPr>
              <w:jc w:val="both"/>
              <w:rPr>
                <w:rFonts w:cs="Times New Roman"/>
                <w:b/>
              </w:rPr>
            </w:pPr>
          </w:p>
          <w:p w14:paraId="339518E1">
            <w:pPr>
              <w:jc w:val="both"/>
              <w:rPr>
                <w:rFonts w:cs="Times New Roman"/>
                <w:b/>
              </w:rPr>
            </w:pPr>
          </w:p>
          <w:p w14:paraId="79E851D1">
            <w:pPr>
              <w:jc w:val="both"/>
              <w:rPr>
                <w:rFonts w:cs="Times New Roman"/>
                <w:b/>
              </w:rPr>
            </w:pPr>
          </w:p>
          <w:p w14:paraId="6097B636">
            <w:pPr>
              <w:jc w:val="both"/>
              <w:rPr>
                <w:rFonts w:cs="Times New Roman"/>
                <w:b/>
              </w:rPr>
            </w:pPr>
          </w:p>
          <w:p w14:paraId="3736160D">
            <w:pPr>
              <w:jc w:val="both"/>
              <w:rPr>
                <w:rFonts w:cs="Times New Roman"/>
                <w:b/>
              </w:rPr>
            </w:pPr>
          </w:p>
          <w:p w14:paraId="30F8C1CC">
            <w:pPr>
              <w:jc w:val="center"/>
              <w:rPr>
                <w:rFonts w:cs="Times New Roman"/>
                <w:b/>
              </w:rPr>
            </w:pPr>
          </w:p>
          <w:p w14:paraId="522F771D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Ďalšie aktivity</w:t>
            </w:r>
          </w:p>
        </w:tc>
        <w:tc>
          <w:tcPr>
            <w:tcW w:w="3196" w:type="pct"/>
          </w:tcPr>
          <w:p w14:paraId="01F982BC">
            <w:pPr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29.10.2025</w:t>
            </w:r>
            <w:r>
              <w:rPr>
                <w:rFonts w:cs="Times New Roman"/>
              </w:rPr>
              <w:t xml:space="preserve"> = Mesiac úcty k starším – vystúpenie na kultúrnom podujatí v kostole v Rejdovej</w:t>
            </w:r>
          </w:p>
          <w:p w14:paraId="5C1908B0">
            <w:pPr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05.11.2025</w:t>
            </w:r>
            <w:r>
              <w:rPr>
                <w:rFonts w:cs="Times New Roman"/>
              </w:rPr>
              <w:t xml:space="preserve"> = Vzdelávacie aktivita v sociálnom podniku Rejdovka – výroba šarkana</w:t>
            </w:r>
          </w:p>
          <w:p w14:paraId="476F3017">
            <w:pPr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03.12.2025</w:t>
            </w:r>
            <w:r>
              <w:rPr>
                <w:rFonts w:cs="Times New Roman"/>
              </w:rPr>
              <w:t xml:space="preserve"> = Mikulášske dopoludnie v ZŠ Rejdová</w:t>
            </w:r>
          </w:p>
          <w:p w14:paraId="0F94BF45">
            <w:pPr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05.12.2025</w:t>
            </w:r>
            <w:r>
              <w:rPr>
                <w:rFonts w:cs="Times New Roman"/>
              </w:rPr>
              <w:t xml:space="preserve"> = Mikuláš v MŠ</w:t>
            </w:r>
          </w:p>
          <w:p w14:paraId="587A7688">
            <w:pPr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11.12.2025</w:t>
            </w:r>
            <w:r>
              <w:rPr>
                <w:rFonts w:cs="Times New Roman"/>
              </w:rPr>
              <w:t xml:space="preserve"> = Zdobenie medovníkov</w:t>
            </w:r>
          </w:p>
          <w:p w14:paraId="6D222FA5">
            <w:pPr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13.02.2026</w:t>
            </w:r>
            <w:r>
              <w:rPr>
                <w:rFonts w:cs="Times New Roman"/>
              </w:rPr>
              <w:t xml:space="preserve"> = Fašiangový karneval s rodičmi</w:t>
            </w:r>
          </w:p>
          <w:p w14:paraId="538AD0E4">
            <w:pPr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13.03.2026</w:t>
            </w:r>
            <w:r>
              <w:rPr>
                <w:rFonts w:cs="Times New Roman"/>
              </w:rPr>
              <w:t xml:space="preserve"> = Hudobné predstavenie v MŠ - Hudobná dielnička, pod vedením Toni a Doni – Poď sa hrať, poď rozprávať.</w:t>
            </w:r>
          </w:p>
          <w:p w14:paraId="0F7C8FBA">
            <w:pPr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15.04.2026</w:t>
            </w:r>
            <w:r>
              <w:rPr>
                <w:rFonts w:cs="Times New Roman"/>
              </w:rPr>
              <w:t xml:space="preserve"> = Zápis detí do ZŠ Rejdová</w:t>
            </w:r>
          </w:p>
          <w:p w14:paraId="38A27E54">
            <w:pPr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13.05.2026</w:t>
            </w:r>
            <w:r>
              <w:rPr>
                <w:rFonts w:cs="Times New Roman"/>
              </w:rPr>
              <w:t xml:space="preserve"> = Vzdelávacie aktivita v sociálnom podniku Rejdovka – Tulipán pre mamičku</w:t>
            </w:r>
          </w:p>
          <w:p w14:paraId="4CD5395A">
            <w:pPr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25.05.2026</w:t>
            </w:r>
            <w:r>
              <w:rPr>
                <w:rFonts w:cs="Times New Roman"/>
              </w:rPr>
              <w:t xml:space="preserve"> = Sokoliarske vystúpenie</w:t>
            </w:r>
          </w:p>
          <w:p w14:paraId="2B060D8F">
            <w:pPr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27.05.2026</w:t>
            </w:r>
            <w:r>
              <w:rPr>
                <w:rFonts w:cs="Times New Roman"/>
              </w:rPr>
              <w:t xml:space="preserve"> = Deň matiek – vystúpenie na kultúrnom podujatí v kultúrnom dome v Rejdovej</w:t>
            </w:r>
          </w:p>
          <w:p w14:paraId="2242F4F4">
            <w:pPr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02.06.2026</w:t>
            </w:r>
            <w:r>
              <w:rPr>
                <w:rFonts w:cs="Times New Roman"/>
              </w:rPr>
              <w:t xml:space="preserve"> = týždeň detskej radosti – MDD – Pirátsky deň, športové dopoludnie s rodičmi</w:t>
            </w:r>
          </w:p>
          <w:p w14:paraId="7DBBEB7C">
            <w:pPr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29.06.2026</w:t>
            </w:r>
            <w:r>
              <w:rPr>
                <w:rFonts w:cs="Times New Roman"/>
              </w:rPr>
              <w:t xml:space="preserve"> = Rozlúčka predškolákov s rodičmi</w:t>
            </w:r>
          </w:p>
        </w:tc>
      </w:tr>
    </w:tbl>
    <w:p w14:paraId="6277B383">
      <w:pPr>
        <w:jc w:val="both"/>
        <w:rPr>
          <w:rFonts w:cs="Times New Roman"/>
          <w:b/>
          <w:u w:val="single"/>
        </w:rPr>
      </w:pPr>
    </w:p>
    <w:p w14:paraId="252E8547">
      <w:pPr>
        <w:pStyle w:val="17"/>
        <w:numPr>
          <w:ilvl w:val="0"/>
          <w:numId w:val="6"/>
        </w:numPr>
        <w:jc w:val="both"/>
        <w:rPr>
          <w:rFonts w:cs="Times New Roman"/>
          <w:b/>
          <w:szCs w:val="24"/>
          <w:u w:val="single"/>
        </w:rPr>
      </w:pPr>
      <w:r>
        <w:rPr>
          <w:rFonts w:cs="Times New Roman"/>
          <w:b/>
          <w:szCs w:val="24"/>
          <w:u w:val="single"/>
        </w:rPr>
        <w:t>Informácie o výsledkoch inšpekčnej činnosti vykonanej štátnou školskou inšpekciou v materskej škole</w:t>
      </w:r>
    </w:p>
    <w:p w14:paraId="04BBC2B9">
      <w:pPr>
        <w:pStyle w:val="17"/>
        <w:ind w:left="360"/>
        <w:jc w:val="both"/>
        <w:rPr>
          <w:rFonts w:cs="Times New Roman"/>
          <w:b/>
          <w:szCs w:val="24"/>
          <w:u w:val="single"/>
        </w:rPr>
      </w:pPr>
    </w:p>
    <w:p w14:paraId="3229E316">
      <w:pPr>
        <w:jc w:val="both"/>
        <w:rPr>
          <w:rFonts w:cs="Times New Roman"/>
          <w:iCs/>
        </w:rPr>
      </w:pPr>
      <w:r>
        <w:rPr>
          <w:rFonts w:cs="Times New Roman"/>
          <w:iCs/>
        </w:rPr>
        <w:t>V školskom roku 2025/2026 nebola na materskej škole vykonaná inšpekčná činnosť.</w:t>
      </w:r>
    </w:p>
    <w:p w14:paraId="0BF99F75">
      <w:pPr>
        <w:jc w:val="both"/>
        <w:rPr>
          <w:rFonts w:cs="Times New Roman"/>
          <w:iCs/>
        </w:rPr>
      </w:pPr>
    </w:p>
    <w:p w14:paraId="02670487">
      <w:pPr>
        <w:jc w:val="both"/>
        <w:rPr>
          <w:rFonts w:cs="Times New Roman"/>
          <w:iCs/>
        </w:rPr>
      </w:pPr>
    </w:p>
    <w:p w14:paraId="45256B49">
      <w:pPr>
        <w:pStyle w:val="17"/>
        <w:numPr>
          <w:ilvl w:val="0"/>
          <w:numId w:val="6"/>
        </w:numPr>
        <w:jc w:val="both"/>
        <w:rPr>
          <w:rFonts w:cs="Times New Roman"/>
          <w:b/>
          <w:szCs w:val="24"/>
          <w:u w:val="single"/>
        </w:rPr>
      </w:pPr>
      <w:r>
        <w:rPr>
          <w:rFonts w:cs="Times New Roman"/>
          <w:b/>
          <w:szCs w:val="24"/>
          <w:u w:val="single"/>
        </w:rPr>
        <w:t>Informácie o priestorových podmienkach a materiálno-technických podmienkach materskej školy</w:t>
      </w:r>
    </w:p>
    <w:p w14:paraId="4791AADC">
      <w:pPr>
        <w:pStyle w:val="17"/>
        <w:ind w:left="0"/>
        <w:rPr>
          <w:rFonts w:cs="Times New Roman"/>
          <w:b/>
          <w:szCs w:val="24"/>
          <w:u w:val="single"/>
        </w:rPr>
      </w:pPr>
    </w:p>
    <w:p w14:paraId="3A549483">
      <w:pPr>
        <w:jc w:val="both"/>
        <w:rPr>
          <w:rFonts w:cs="Times New Roman"/>
          <w:i/>
        </w:rPr>
      </w:pPr>
      <w:r>
        <w:rPr>
          <w:rFonts w:cs="Times New Roman"/>
          <w:i/>
        </w:rPr>
        <w:t>Tab. č. 14</w:t>
      </w:r>
    </w:p>
    <w:tbl>
      <w:tblPr>
        <w:tblStyle w:val="4"/>
        <w:tblW w:w="52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4730"/>
        <w:gridCol w:w="3191"/>
      </w:tblGrid>
      <w:tr w14:paraId="6F90A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3"/>
          </w:tcPr>
          <w:p w14:paraId="59D2303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Zhodnotenie priestorového a materiálno-technického vybavenia</w:t>
            </w:r>
          </w:p>
        </w:tc>
      </w:tr>
      <w:tr w14:paraId="69CF3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07" w:type="pct"/>
          </w:tcPr>
          <w:p w14:paraId="1BF89870">
            <w:pPr>
              <w:jc w:val="center"/>
              <w:rPr>
                <w:rFonts w:cs="Times New Roman"/>
              </w:rPr>
            </w:pPr>
          </w:p>
        </w:tc>
        <w:tc>
          <w:tcPr>
            <w:tcW w:w="2265" w:type="pct"/>
          </w:tcPr>
          <w:p w14:paraId="2AFCCFB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pozitíva</w:t>
            </w:r>
          </w:p>
        </w:tc>
        <w:tc>
          <w:tcPr>
            <w:tcW w:w="1528" w:type="pct"/>
          </w:tcPr>
          <w:p w14:paraId="3FBA515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negatíva</w:t>
            </w:r>
          </w:p>
        </w:tc>
      </w:tr>
      <w:tr w14:paraId="469AF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pct"/>
          </w:tcPr>
          <w:p w14:paraId="4E2EDB0A">
            <w:pPr>
              <w:rPr>
                <w:rFonts w:cs="Times New Roman"/>
              </w:rPr>
            </w:pPr>
          </w:p>
          <w:p w14:paraId="7695E2C6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Technický stav budovy a priestorov</w:t>
            </w:r>
          </w:p>
        </w:tc>
        <w:tc>
          <w:tcPr>
            <w:tcW w:w="2265" w:type="pct"/>
          </w:tcPr>
          <w:p w14:paraId="6F29C575">
            <w:pPr>
              <w:rPr>
                <w:rFonts w:cs="Times New Roman"/>
              </w:rPr>
            </w:pPr>
            <w:r>
              <w:rPr>
                <w:rFonts w:cs="Times New Roman"/>
              </w:rPr>
              <w:t>-dostatočne veľké priestory</w:t>
            </w:r>
          </w:p>
          <w:p w14:paraId="3088F957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-vykurovanie a ohrev teplej vody </w:t>
            </w:r>
          </w:p>
          <w:p w14:paraId="11D23E5F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-bez údržbové ihrisko</w:t>
            </w:r>
          </w:p>
        </w:tc>
        <w:tc>
          <w:tcPr>
            <w:tcW w:w="1528" w:type="pct"/>
          </w:tcPr>
          <w:p w14:paraId="49AF8C1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-pôvodná, poškodená podlahová krytina </w:t>
            </w:r>
          </w:p>
          <w:p w14:paraId="6E9E366E">
            <w:pPr>
              <w:rPr>
                <w:rFonts w:cs="Times New Roman"/>
              </w:rPr>
            </w:pPr>
          </w:p>
        </w:tc>
      </w:tr>
      <w:tr w14:paraId="110D1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pct"/>
          </w:tcPr>
          <w:p w14:paraId="433F9D5C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Zariadenie/vybavenie </w:t>
            </w:r>
          </w:p>
        </w:tc>
        <w:tc>
          <w:tcPr>
            <w:tcW w:w="2265" w:type="pct"/>
          </w:tcPr>
          <w:p w14:paraId="7A849B1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-nový nábytok v priestoroch MŠ</w:t>
            </w:r>
          </w:p>
          <w:p w14:paraId="4C3F15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-interaktívna tabuľa, prístup k internetu</w:t>
            </w:r>
          </w:p>
          <w:p w14:paraId="2B2D8B98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-dostatok kvalitných učebných pomôcok</w:t>
            </w:r>
          </w:p>
        </w:tc>
        <w:tc>
          <w:tcPr>
            <w:tcW w:w="1528" w:type="pct"/>
          </w:tcPr>
          <w:p w14:paraId="0D51125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-zastarané šatníkové skrine v šatni</w:t>
            </w:r>
          </w:p>
          <w:p w14:paraId="7A39A8C9">
            <w:pPr>
              <w:jc w:val="both"/>
              <w:rPr>
                <w:rFonts w:cs="Times New Roman"/>
              </w:rPr>
            </w:pPr>
          </w:p>
        </w:tc>
      </w:tr>
    </w:tbl>
    <w:p w14:paraId="57E14F28">
      <w:pPr>
        <w:jc w:val="both"/>
        <w:rPr>
          <w:rFonts w:cs="Times New Roman"/>
          <w:i/>
        </w:rPr>
      </w:pPr>
    </w:p>
    <w:p w14:paraId="79A6A6CA">
      <w:pPr>
        <w:jc w:val="both"/>
        <w:rPr>
          <w:rFonts w:cs="Times New Roman"/>
          <w:i/>
        </w:rPr>
      </w:pPr>
      <w:r>
        <w:rPr>
          <w:rFonts w:cs="Times New Roman"/>
          <w:i/>
        </w:rPr>
        <w:t>Tab. č. 15</w:t>
      </w:r>
    </w:p>
    <w:tbl>
      <w:tblPr>
        <w:tblStyle w:val="4"/>
        <w:tblW w:w="52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75"/>
        <w:gridCol w:w="5966"/>
      </w:tblGrid>
      <w:tr w14:paraId="4E098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599DDB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Zrealizované aktivity pre skvalitnenie priestorových a materiálno-technických podmienok</w:t>
            </w:r>
          </w:p>
        </w:tc>
      </w:tr>
      <w:tr w14:paraId="72598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3" w:type="pct"/>
          </w:tcPr>
          <w:p w14:paraId="5DB7D6AB">
            <w:pPr>
              <w:rPr>
                <w:rFonts w:cs="Times New Roman"/>
                <w:b/>
                <w:color w:val="FF0000"/>
              </w:rPr>
            </w:pPr>
            <w:r>
              <w:rPr>
                <w:rFonts w:cs="Times New Roman"/>
                <w:b/>
              </w:rPr>
              <w:t>Opravy a údržba</w:t>
            </w:r>
          </w:p>
        </w:tc>
        <w:tc>
          <w:tcPr>
            <w:tcW w:w="2857" w:type="pct"/>
          </w:tcPr>
          <w:p w14:paraId="70B3394E">
            <w:pPr>
              <w:rPr>
                <w:rFonts w:cs="Times New Roman"/>
                <w:b/>
                <w:color w:val="FF0000"/>
              </w:rPr>
            </w:pPr>
            <w:r>
              <w:rPr>
                <w:rFonts w:cs="Times New Roman"/>
              </w:rPr>
              <w:t>maľovanie interiéru MŠ</w:t>
            </w:r>
          </w:p>
          <w:p w14:paraId="26AA67B7">
            <w:pPr>
              <w:rPr>
                <w:rFonts w:cs="Times New Roman"/>
                <w:b/>
                <w:color w:val="FF0000"/>
              </w:rPr>
            </w:pPr>
          </w:p>
        </w:tc>
      </w:tr>
    </w:tbl>
    <w:p w14:paraId="7085270D">
      <w:pPr>
        <w:pStyle w:val="17"/>
        <w:ind w:left="0"/>
        <w:rPr>
          <w:rFonts w:cs="Times New Roman"/>
          <w:b/>
          <w:szCs w:val="24"/>
          <w:u w:val="single"/>
        </w:rPr>
      </w:pPr>
    </w:p>
    <w:p w14:paraId="3F381D53">
      <w:pPr>
        <w:pStyle w:val="17"/>
        <w:ind w:left="0"/>
        <w:rPr>
          <w:rFonts w:cs="Times New Roman"/>
          <w:b/>
          <w:szCs w:val="24"/>
          <w:u w:val="single"/>
        </w:rPr>
      </w:pPr>
    </w:p>
    <w:p w14:paraId="66C9DFE1">
      <w:pPr>
        <w:pStyle w:val="17"/>
        <w:ind w:left="0"/>
        <w:rPr>
          <w:rFonts w:cs="Times New Roman"/>
          <w:b/>
          <w:szCs w:val="24"/>
          <w:u w:val="single"/>
        </w:rPr>
      </w:pPr>
    </w:p>
    <w:p w14:paraId="699E95B3">
      <w:pPr>
        <w:pStyle w:val="17"/>
        <w:numPr>
          <w:ilvl w:val="0"/>
          <w:numId w:val="6"/>
        </w:numPr>
        <w:jc w:val="both"/>
        <w:rPr>
          <w:rFonts w:cs="Times New Roman"/>
          <w:b/>
          <w:szCs w:val="24"/>
          <w:u w:val="single"/>
        </w:rPr>
      </w:pPr>
      <w:r>
        <w:rPr>
          <w:rFonts w:cs="Times New Roman"/>
          <w:b/>
          <w:szCs w:val="24"/>
          <w:u w:val="single"/>
        </w:rPr>
        <w:t>Informácie o oblastiach, v ktorých materská škola dosahuje dobré výsledky a o oblastiach, v ktorých má nedostatky</w:t>
      </w:r>
    </w:p>
    <w:p w14:paraId="03E1E180">
      <w:pPr>
        <w:jc w:val="both"/>
        <w:rPr>
          <w:rFonts w:cs="Times New Roman"/>
          <w:b/>
          <w:u w:val="single"/>
        </w:rPr>
      </w:pPr>
    </w:p>
    <w:p w14:paraId="0B94AD71">
      <w:pPr>
        <w:jc w:val="both"/>
        <w:rPr>
          <w:rFonts w:cs="Times New Roman"/>
          <w:i/>
        </w:rPr>
      </w:pPr>
      <w:r>
        <w:rPr>
          <w:rFonts w:cs="Times New Roman"/>
          <w:i/>
        </w:rPr>
        <w:t>Tab. č. 16</w:t>
      </w:r>
    </w:p>
    <w:tbl>
      <w:tblPr>
        <w:tblStyle w:val="4"/>
        <w:tblW w:w="52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3"/>
        <w:gridCol w:w="4788"/>
      </w:tblGrid>
      <w:tr w14:paraId="68DE1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7" w:type="pct"/>
          </w:tcPr>
          <w:p w14:paraId="61CE7588">
            <w:pPr>
              <w:pStyle w:val="17"/>
              <w:ind w:left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Silné  stránky</w:t>
            </w:r>
          </w:p>
        </w:tc>
        <w:tc>
          <w:tcPr>
            <w:tcW w:w="2293" w:type="pct"/>
          </w:tcPr>
          <w:p w14:paraId="487FC610">
            <w:pPr>
              <w:pStyle w:val="17"/>
              <w:ind w:left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Slabé stránky</w:t>
            </w:r>
          </w:p>
        </w:tc>
      </w:tr>
      <w:tr w14:paraId="29088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7" w:type="pct"/>
          </w:tcPr>
          <w:p w14:paraId="2C230D04">
            <w:pPr>
              <w:pStyle w:val="17"/>
              <w:spacing w:line="276" w:lineRule="auto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pozitívna socio-emocionálne klíma v MŠ</w:t>
            </w:r>
          </w:p>
        </w:tc>
        <w:tc>
          <w:tcPr>
            <w:tcW w:w="2293" w:type="pct"/>
          </w:tcPr>
          <w:p w14:paraId="57B72B64">
            <w:pPr>
              <w:pStyle w:val="17"/>
              <w:spacing w:line="276" w:lineRule="auto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absencia vnútorného priestoru na cvičenie a pohybové aktivity pre deti</w:t>
            </w:r>
          </w:p>
        </w:tc>
      </w:tr>
      <w:tr w14:paraId="57078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7" w:type="pct"/>
          </w:tcPr>
          <w:p w14:paraId="4801BC13">
            <w:pPr>
              <w:pStyle w:val="17"/>
              <w:spacing w:line="276" w:lineRule="auto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výborné výsledky výchovno-vzdelávacej práce vo všetkých oblastiach rozvoja osobnosti detí </w:t>
            </w:r>
          </w:p>
        </w:tc>
        <w:tc>
          <w:tcPr>
            <w:tcW w:w="2293" w:type="pct"/>
          </w:tcPr>
          <w:p w14:paraId="0598EEA3">
            <w:pPr>
              <w:pStyle w:val="17"/>
              <w:spacing w:line="276" w:lineRule="auto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absencia web stránky materskej školy</w:t>
            </w:r>
          </w:p>
        </w:tc>
      </w:tr>
      <w:tr w14:paraId="3665D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7" w:type="pct"/>
          </w:tcPr>
          <w:p w14:paraId="57A5E78F">
            <w:pPr>
              <w:pStyle w:val="17"/>
              <w:spacing w:line="276" w:lineRule="auto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dobré výsledky práce s deťmi z marginalizovaných skupín</w:t>
            </w:r>
          </w:p>
        </w:tc>
        <w:tc>
          <w:tcPr>
            <w:tcW w:w="2293" w:type="pct"/>
          </w:tcPr>
          <w:p w14:paraId="12B149B8">
            <w:pPr>
              <w:pStyle w:val="17"/>
              <w:spacing w:line="276" w:lineRule="auto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nezateplená budova</w:t>
            </w:r>
          </w:p>
        </w:tc>
      </w:tr>
      <w:tr w14:paraId="48EF7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7" w:type="pct"/>
          </w:tcPr>
          <w:p w14:paraId="7C552204">
            <w:pPr>
              <w:pStyle w:val="17"/>
              <w:spacing w:line="276" w:lineRule="auto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možnosť profesijného rastu zamestnancov školy</w:t>
            </w:r>
          </w:p>
        </w:tc>
        <w:tc>
          <w:tcPr>
            <w:tcW w:w="2293" w:type="pct"/>
          </w:tcPr>
          <w:p w14:paraId="6906E797">
            <w:pPr>
              <w:pStyle w:val="17"/>
              <w:spacing w:line="276" w:lineRule="auto"/>
              <w:ind w:left="0"/>
              <w:rPr>
                <w:rFonts w:cs="Times New Roman"/>
                <w:szCs w:val="24"/>
              </w:rPr>
            </w:pPr>
          </w:p>
        </w:tc>
      </w:tr>
      <w:tr w14:paraId="0F7B0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7" w:type="pct"/>
          </w:tcPr>
          <w:p w14:paraId="26420B20">
            <w:pPr>
              <w:pStyle w:val="17"/>
              <w:spacing w:line="276" w:lineRule="auto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kolektív zamestnancov, tímová práca</w:t>
            </w:r>
          </w:p>
        </w:tc>
        <w:tc>
          <w:tcPr>
            <w:tcW w:w="2293" w:type="pct"/>
          </w:tcPr>
          <w:p w14:paraId="4EB1A104">
            <w:pPr>
              <w:pStyle w:val="17"/>
              <w:spacing w:line="276" w:lineRule="auto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zlé sociálne zázemie rodín detí</w:t>
            </w:r>
          </w:p>
        </w:tc>
      </w:tr>
      <w:tr w14:paraId="1A00C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7" w:type="pct"/>
          </w:tcPr>
          <w:p w14:paraId="7CDC8255">
            <w:pPr>
              <w:pStyle w:val="17"/>
              <w:spacing w:line="276" w:lineRule="auto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záujem pedagogických zamestnancov o ďalšie vzdelávanie</w:t>
            </w:r>
          </w:p>
        </w:tc>
        <w:tc>
          <w:tcPr>
            <w:tcW w:w="2293" w:type="pct"/>
          </w:tcPr>
          <w:p w14:paraId="32810099">
            <w:pPr>
              <w:pStyle w:val="17"/>
              <w:spacing w:line="276" w:lineRule="auto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chýba bezbariérový prístup</w:t>
            </w:r>
          </w:p>
        </w:tc>
      </w:tr>
      <w:tr w14:paraId="748AF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2707" w:type="pct"/>
          </w:tcPr>
          <w:p w14:paraId="2A205538">
            <w:pPr>
              <w:pStyle w:val="17"/>
              <w:spacing w:line="276" w:lineRule="auto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kvalitný nepedagogický personál</w:t>
            </w:r>
          </w:p>
        </w:tc>
        <w:tc>
          <w:tcPr>
            <w:tcW w:w="2293" w:type="pct"/>
          </w:tcPr>
          <w:p w14:paraId="3572148B">
            <w:pPr>
              <w:pStyle w:val="17"/>
              <w:spacing w:line="276" w:lineRule="auto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neuhrádzanie poplatkov zákonnými zástupcami</w:t>
            </w:r>
          </w:p>
        </w:tc>
      </w:tr>
      <w:tr w14:paraId="65371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7" w:type="pct"/>
          </w:tcPr>
          <w:p w14:paraId="1176FF4E">
            <w:pPr>
              <w:pStyle w:val="17"/>
              <w:spacing w:line="276" w:lineRule="auto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strategická poloha pri základnej škole v obci</w:t>
            </w:r>
          </w:p>
        </w:tc>
        <w:tc>
          <w:tcPr>
            <w:tcW w:w="2293" w:type="pct"/>
          </w:tcPr>
          <w:p w14:paraId="1D2D12CD">
            <w:pPr>
              <w:pStyle w:val="17"/>
              <w:spacing w:line="276" w:lineRule="auto"/>
              <w:ind w:left="0"/>
              <w:rPr>
                <w:rFonts w:cs="Times New Roman"/>
                <w:szCs w:val="24"/>
              </w:rPr>
            </w:pPr>
          </w:p>
        </w:tc>
      </w:tr>
      <w:tr w14:paraId="765B2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7" w:type="pct"/>
          </w:tcPr>
          <w:p w14:paraId="0D68A4B2">
            <w:pPr>
              <w:pStyle w:val="17"/>
              <w:spacing w:line="276" w:lineRule="auto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krúžková činnosť – náboženská besiedka</w:t>
            </w:r>
          </w:p>
        </w:tc>
        <w:tc>
          <w:tcPr>
            <w:tcW w:w="2293" w:type="pct"/>
          </w:tcPr>
          <w:p w14:paraId="0282FE1C">
            <w:pPr>
              <w:pStyle w:val="17"/>
              <w:spacing w:line="276" w:lineRule="auto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  <w:tr w14:paraId="48FD5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7" w:type="pct"/>
          </w:tcPr>
          <w:p w14:paraId="2255D49A">
            <w:pPr>
              <w:pStyle w:val="17"/>
              <w:spacing w:line="276" w:lineRule="auto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dobrá spolupráca so zriaďovateľom, radou školy a základnou školou</w:t>
            </w:r>
          </w:p>
        </w:tc>
        <w:tc>
          <w:tcPr>
            <w:tcW w:w="2293" w:type="pct"/>
          </w:tcPr>
          <w:p w14:paraId="51C9E259">
            <w:pPr>
              <w:pStyle w:val="17"/>
              <w:spacing w:line="276" w:lineRule="auto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</w:tbl>
    <w:p w14:paraId="0034915D">
      <w:pPr>
        <w:jc w:val="both"/>
        <w:rPr>
          <w:rFonts w:cs="Times New Roman"/>
          <w:i/>
        </w:rPr>
      </w:pPr>
    </w:p>
    <w:p w14:paraId="7BB9550E">
      <w:pPr>
        <w:jc w:val="both"/>
        <w:rPr>
          <w:rFonts w:cs="Times New Roman"/>
          <w:i/>
        </w:rPr>
      </w:pPr>
    </w:p>
    <w:p w14:paraId="1000E3BD">
      <w:pPr>
        <w:jc w:val="both"/>
        <w:rPr>
          <w:rFonts w:cs="Times New Roman"/>
          <w:i/>
        </w:rPr>
      </w:pPr>
      <w:r>
        <w:rPr>
          <w:rFonts w:cs="Times New Roman"/>
          <w:i/>
        </w:rPr>
        <w:t>Tab. č. 17</w:t>
      </w:r>
    </w:p>
    <w:p w14:paraId="0D2D8FDF">
      <w:pPr>
        <w:jc w:val="both"/>
        <w:rPr>
          <w:rFonts w:cs="Times New Roman"/>
          <w:i/>
        </w:rPr>
      </w:pPr>
    </w:p>
    <w:tbl>
      <w:tblPr>
        <w:tblStyle w:val="4"/>
        <w:tblW w:w="52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41"/>
      </w:tblGrid>
      <w:tr w14:paraId="00CF0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27F5190F">
            <w:pPr>
              <w:pStyle w:val="17"/>
              <w:spacing w:line="276" w:lineRule="auto"/>
              <w:ind w:left="0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Návrhy na prijatie opatrení:</w:t>
            </w:r>
          </w:p>
        </w:tc>
      </w:tr>
      <w:tr w14:paraId="26C2D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223357FA">
            <w:pPr>
              <w:pStyle w:val="17"/>
              <w:spacing w:line="276" w:lineRule="auto"/>
              <w:ind w:left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Samoštúdium, workshopy pedagogických zamestnancov zameraných na prácu s marginalizovanými skupinami  </w:t>
            </w:r>
          </w:p>
        </w:tc>
      </w:tr>
      <w:tr w14:paraId="061C9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1D05E485">
            <w:pPr>
              <w:pStyle w:val="17"/>
              <w:spacing w:line="276" w:lineRule="auto"/>
              <w:ind w:left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 rámci pracovných pohovorov dať rovnakú šancu mladším i starším pedagogickým zamestnancom</w:t>
            </w:r>
          </w:p>
        </w:tc>
      </w:tr>
      <w:tr w14:paraId="5C618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11509B46">
            <w:pPr>
              <w:pStyle w:val="17"/>
              <w:spacing w:line="276" w:lineRule="auto"/>
              <w:ind w:left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výmena podlahovej krytiny a šatníkových skríň v priestoroch materskej školy</w:t>
            </w:r>
          </w:p>
        </w:tc>
      </w:tr>
    </w:tbl>
    <w:p w14:paraId="237908C3">
      <w:pPr>
        <w:jc w:val="both"/>
        <w:rPr>
          <w:rFonts w:cs="Times New Roman"/>
          <w:i/>
        </w:rPr>
      </w:pPr>
    </w:p>
    <w:p w14:paraId="7551E0D3">
      <w:pPr>
        <w:jc w:val="both"/>
      </w:pPr>
    </w:p>
    <w:p w14:paraId="50C9F027">
      <w:pPr>
        <w:jc w:val="both"/>
      </w:pPr>
    </w:p>
    <w:p w14:paraId="4BB0BC05">
      <w:pPr>
        <w:jc w:val="both"/>
      </w:pPr>
    </w:p>
    <w:p w14:paraId="205C2FB5">
      <w:pPr>
        <w:jc w:val="both"/>
      </w:pPr>
    </w:p>
    <w:p w14:paraId="69E1F7E1">
      <w:pPr>
        <w:jc w:val="both"/>
      </w:pPr>
    </w:p>
    <w:p w14:paraId="26FCF18A">
      <w:pPr>
        <w:jc w:val="both"/>
      </w:pPr>
    </w:p>
    <w:p w14:paraId="153EDC31">
      <w:pPr>
        <w:jc w:val="both"/>
      </w:pPr>
    </w:p>
    <w:p w14:paraId="252737B6">
      <w:pPr>
        <w:jc w:val="both"/>
      </w:pPr>
    </w:p>
    <w:p w14:paraId="1009FCA3">
      <w:pPr>
        <w:jc w:val="both"/>
      </w:pPr>
    </w:p>
    <w:p w14:paraId="73F962F9">
      <w:pPr>
        <w:jc w:val="both"/>
      </w:pPr>
    </w:p>
    <w:p w14:paraId="3B4A8B9D">
      <w:pPr>
        <w:jc w:val="both"/>
      </w:pPr>
    </w:p>
    <w:p w14:paraId="25B4E99D">
      <w:pPr>
        <w:jc w:val="both"/>
      </w:pPr>
    </w:p>
    <w:p w14:paraId="5D007337">
      <w:pPr>
        <w:jc w:val="both"/>
      </w:pPr>
    </w:p>
    <w:p w14:paraId="39CBD81C">
      <w:pPr>
        <w:jc w:val="both"/>
      </w:pPr>
    </w:p>
    <w:p w14:paraId="7E26C8CB">
      <w:pPr>
        <w:jc w:val="both"/>
      </w:pPr>
    </w:p>
    <w:p w14:paraId="53BA4E97">
      <w:pPr>
        <w:jc w:val="both"/>
      </w:pPr>
    </w:p>
    <w:p w14:paraId="37266146">
      <w:pPr>
        <w:jc w:val="both"/>
      </w:pPr>
    </w:p>
    <w:p w14:paraId="6C07038E">
      <w:pPr>
        <w:jc w:val="both"/>
      </w:pPr>
    </w:p>
    <w:p w14:paraId="45354758">
      <w:pPr>
        <w:jc w:val="both"/>
      </w:pPr>
    </w:p>
    <w:p w14:paraId="76E0733D">
      <w:pPr>
        <w:jc w:val="both"/>
      </w:pPr>
    </w:p>
    <w:p w14:paraId="119C979C">
      <w:pPr>
        <w:jc w:val="both"/>
      </w:pPr>
    </w:p>
    <w:p w14:paraId="6BD2681E">
      <w:pPr>
        <w:jc w:val="both"/>
      </w:pPr>
    </w:p>
    <w:p w14:paraId="20A05DDA">
      <w:pPr>
        <w:jc w:val="both"/>
      </w:pPr>
    </w:p>
    <w:p w14:paraId="1EB45CCE">
      <w:pPr>
        <w:jc w:val="both"/>
      </w:pPr>
    </w:p>
    <w:p w14:paraId="5B3D7C6B">
      <w:pPr>
        <w:jc w:val="both"/>
      </w:pPr>
    </w:p>
    <w:p w14:paraId="4E939948">
      <w:pPr>
        <w:jc w:val="both"/>
      </w:pPr>
    </w:p>
    <w:p w14:paraId="47FB477A">
      <w:pPr>
        <w:jc w:val="both"/>
      </w:pPr>
    </w:p>
    <w:p w14:paraId="173AB784">
      <w:pPr>
        <w:jc w:val="both"/>
      </w:pPr>
    </w:p>
    <w:p w14:paraId="676C2B1D">
      <w:pPr>
        <w:jc w:val="both"/>
      </w:pPr>
    </w:p>
    <w:p w14:paraId="25A93C90">
      <w:pPr>
        <w:jc w:val="both"/>
      </w:pPr>
    </w:p>
    <w:p w14:paraId="55DBEC77">
      <w:pPr>
        <w:jc w:val="both"/>
      </w:pPr>
    </w:p>
    <w:p w14:paraId="60450A1F">
      <w:pPr>
        <w:jc w:val="both"/>
      </w:pPr>
    </w:p>
    <w:p w14:paraId="0EB72A4B">
      <w:pPr>
        <w:jc w:val="both"/>
      </w:pPr>
    </w:p>
    <w:p w14:paraId="1D4A0085">
      <w:pPr>
        <w:jc w:val="both"/>
      </w:pPr>
    </w:p>
    <w:p w14:paraId="72CB8EF6">
      <w:pPr>
        <w:jc w:val="both"/>
      </w:pPr>
    </w:p>
    <w:p w14:paraId="3E1B40C5">
      <w:pPr>
        <w:jc w:val="both"/>
      </w:pPr>
    </w:p>
    <w:p w14:paraId="65150C64">
      <w:pPr>
        <w:jc w:val="both"/>
      </w:pPr>
    </w:p>
    <w:p w14:paraId="1904DCA3">
      <w:pPr>
        <w:jc w:val="both"/>
      </w:pPr>
    </w:p>
    <w:p w14:paraId="76000999">
      <w:pPr>
        <w:jc w:val="both"/>
      </w:pPr>
    </w:p>
    <w:p w14:paraId="612B0380">
      <w:pPr>
        <w:jc w:val="both"/>
        <w:rPr>
          <w:b/>
          <w:bCs/>
        </w:rPr>
      </w:pPr>
      <w:r>
        <w:rPr>
          <w:b/>
          <w:bCs/>
        </w:rPr>
        <w:t>9. Hodnotenie výchovno-vzdelávacej činnosti</w:t>
      </w:r>
    </w:p>
    <w:p w14:paraId="10488E3B">
      <w:pPr>
        <w:jc w:val="both"/>
      </w:pPr>
    </w:p>
    <w:p w14:paraId="73AACE87">
      <w:pPr>
        <w:jc w:val="both"/>
      </w:pPr>
      <w:r>
        <w:t>Materská škola sa svojim pôsobením snažila poskytovať deťom bohaté stimulačné prostredie a premysleným pedagogickým pôsobením podporovať a rozvíjať komplexný rozvoj osobnosti detí.</w:t>
      </w:r>
    </w:p>
    <w:p w14:paraId="4A22FFED">
      <w:pPr>
        <w:jc w:val="both"/>
      </w:pPr>
      <w:r>
        <w:t>Výchovno-vzdelávaciu činnosť sme  plánovali v súlade so štátnym vzdelávacím programom pre predprimárne vzdelanie  v materských školách, ktorý je následne rozpracovaný v školskom vzdelávacom programe s plnením všetkých štandárd v každej oblasti.</w:t>
      </w:r>
    </w:p>
    <w:p w14:paraId="4CBEA79D">
      <w:pPr>
        <w:jc w:val="both"/>
      </w:pPr>
    </w:p>
    <w:p w14:paraId="2A220E78">
      <w:pPr>
        <w:jc w:val="both"/>
      </w:pPr>
      <w:r>
        <w:t>Svojou činnosťou sme sa snažili rozvíjať kľúčové kompetencie detí.</w:t>
      </w:r>
    </w:p>
    <w:p w14:paraId="6B08078C">
      <w:pPr>
        <w:jc w:val="both"/>
      </w:pPr>
      <w:r>
        <w:t xml:space="preserve"> 1. komunikačné – verbálnu schopnosť prejaviť sa</w:t>
      </w:r>
    </w:p>
    <w:p w14:paraId="2C9B799B">
      <w:pPr>
        <w:jc w:val="both"/>
      </w:pPr>
      <w:r>
        <w:t xml:space="preserve"> 2. matematické – logické myslenie, bádanie, skúmanie</w:t>
      </w:r>
    </w:p>
    <w:p w14:paraId="63681832">
      <w:pPr>
        <w:jc w:val="both"/>
      </w:pPr>
      <w:r>
        <w:t xml:space="preserve"> 3. digitálne – práca s IT, a Pc</w:t>
      </w:r>
    </w:p>
    <w:p w14:paraId="488E7E85">
      <w:pPr>
        <w:jc w:val="both"/>
      </w:pPr>
      <w:r>
        <w:t xml:space="preserve"> 4. kompetencie učiť sa, riešiť problémy, tvorivo a kriticky myslieť, </w:t>
      </w:r>
    </w:p>
    <w:p w14:paraId="7A6466E5">
      <w:pPr>
        <w:jc w:val="both"/>
      </w:pPr>
      <w:r>
        <w:t xml:space="preserve"> 5. sociálne a personálne – kamarátstvo, spoluprácu, medziľudské vzťahy</w:t>
      </w:r>
    </w:p>
    <w:p w14:paraId="5A04772D">
      <w:pPr>
        <w:jc w:val="both"/>
      </w:pPr>
      <w:r>
        <w:t xml:space="preserve"> 6. pracovné – manuálnu zručnosť pri hre, rôzne techniky práce</w:t>
      </w:r>
    </w:p>
    <w:p w14:paraId="77D803E8">
      <w:pPr>
        <w:jc w:val="both"/>
      </w:pPr>
    </w:p>
    <w:p w14:paraId="5F15DBD0">
      <w:pPr>
        <w:jc w:val="both"/>
      </w:pPr>
      <w:r>
        <w:rPr>
          <w:b/>
          <w:bCs/>
        </w:rPr>
        <w:t>V</w:t>
      </w:r>
      <w:r>
        <w:t> </w:t>
      </w:r>
      <w:r>
        <w:rPr>
          <w:b/>
          <w:bCs/>
        </w:rPr>
        <w:t>perceptuálno-motorickej oblasti</w:t>
      </w:r>
      <w:r>
        <w:t xml:space="preserve"> sme pravidelne zaraďovali pohybové a športové aktivity na rozvoj hrubej a strednej motoriky. Usmerňovaním, nácvikmi  a povzbudzovaním sme rozvíjali lokomócie detí a tak podporovali ich telesnú a psychickú zdatnosť vo vzťahu k zdraviu detí.</w:t>
      </w:r>
    </w:p>
    <w:p w14:paraId="5F20EB1B">
      <w:pPr>
        <w:jc w:val="both"/>
      </w:pPr>
      <w:r>
        <w:t>Deti sú samostatné v sebaobsluhe a vedia dodržiavať pravidlá osobnej hygieny. Dokážu používať rôzne pracovné techniky a materiály – problém majú mladšie deti, pri ktorých je potrebné viesť k bezpečnosti a pomáhať im.</w:t>
      </w:r>
    </w:p>
    <w:p w14:paraId="2BF77709">
      <w:pPr>
        <w:jc w:val="both"/>
      </w:pPr>
    </w:p>
    <w:p w14:paraId="0BCD9B87">
      <w:pPr>
        <w:jc w:val="both"/>
      </w:pPr>
      <w:r>
        <w:rPr>
          <w:b/>
          <w:bCs/>
        </w:rPr>
        <w:t xml:space="preserve">V kognitívnej oblasti </w:t>
      </w:r>
      <w:r>
        <w:t>sme riešením problémových úloh</w:t>
      </w:r>
      <w:r>
        <w:rPr>
          <w:b/>
          <w:bCs/>
        </w:rPr>
        <w:t xml:space="preserve"> </w:t>
      </w:r>
      <w:r>
        <w:t>podnecovali deti k samostatnému a tvorivému mysleniu, aktivizovali ch pozornosť a sústredenie sa, pamäť a logické myslenie. V tomto smere dosahujú deti individuálne úspechy a preto je potrebné i naďalej s nimi pracovať v malých skupinách, či jednotlivo. V jazykovej oblasti evidujeme chybnú výslovnosť, slabšiu slovnú zásobu a neistotu v rečovom prejave. Je potrebné neustále prehlbovať spoluprácu s rodinou a logopédom.</w:t>
      </w:r>
    </w:p>
    <w:p w14:paraId="3CA357D1">
      <w:pPr>
        <w:jc w:val="both"/>
      </w:pPr>
    </w:p>
    <w:p w14:paraId="73293C09">
      <w:pPr>
        <w:jc w:val="both"/>
        <w:rPr>
          <w:rFonts w:cs="Times New Roman"/>
          <w:iCs/>
        </w:rPr>
      </w:pPr>
      <w:r>
        <w:rPr>
          <w:b/>
          <w:bCs/>
        </w:rPr>
        <w:t>V sociálno -  emocionálnej oblasti</w:t>
      </w:r>
      <w:r>
        <w:t xml:space="preserve"> </w:t>
      </w:r>
      <w:r>
        <w:rPr>
          <w:rFonts w:cs="Times New Roman"/>
          <w:iCs/>
        </w:rPr>
        <w:t xml:space="preserve">majú deti veľmi pozitívny vzťah k hudbe, spevu i tancu. Prevažuje väčší záujem o vlastnú hudobnú aktivitu než o cielené počúvanie hudby. </w:t>
      </w:r>
    </w:p>
    <w:p w14:paraId="387F17E5">
      <w:pPr>
        <w:jc w:val="both"/>
        <w:rPr>
          <w:rFonts w:cs="Times New Roman"/>
          <w:iCs/>
        </w:rPr>
      </w:pPr>
      <w:r>
        <w:rPr>
          <w:rFonts w:cs="Times New Roman"/>
          <w:iCs/>
        </w:rPr>
        <w:t xml:space="preserve">Neustále sme sa venovali rozvoju grafomotorických zručností, najmä u starších detí , kde sme využívali rôzne pracovné listy  s dôrazom na správny úchop ceruzy a vyvíjaný tlak na papier. </w:t>
      </w:r>
    </w:p>
    <w:p w14:paraId="0BE8FB58">
      <w:pPr>
        <w:jc w:val="both"/>
        <w:rPr>
          <w:rFonts w:cs="Times New Roman"/>
          <w:iCs/>
        </w:rPr>
      </w:pPr>
      <w:r>
        <w:rPr>
          <w:rFonts w:cs="Times New Roman"/>
          <w:iCs/>
        </w:rPr>
        <w:t>Na ovplyvňovanie psychiky a estetického vnímania sme využívali čítanie rozprávok, básní, dramatizáciu, deti poznávali všetky literárne žánre, boli účastníkmi divadelných predstavení. V knižnom kútiku spoznali druhy kníh od obrázkových , cez rozprávkové i náučné encyklopédie.</w:t>
      </w:r>
    </w:p>
    <w:p w14:paraId="2CE2A62A">
      <w:pPr>
        <w:jc w:val="both"/>
        <w:rPr>
          <w:rFonts w:cs="Times New Roman"/>
          <w:i/>
        </w:rPr>
      </w:pPr>
      <w:r>
        <w:rPr>
          <w:rFonts w:cs="Times New Roman"/>
          <w:iCs/>
        </w:rPr>
        <w:t>Nácvikmi tancov, speváckeho  a literárneho pásma obohacovali kultúrny program pre starých rodičov, mamičky i verejnosť a tak dostávali základy kultivovaného správania sa</w:t>
      </w:r>
    </w:p>
    <w:p w14:paraId="271D4757">
      <w:pPr>
        <w:jc w:val="both"/>
      </w:pPr>
      <w:bookmarkStart w:id="1" w:name="_GoBack"/>
      <w:bookmarkEnd w:id="1"/>
    </w:p>
    <w:p w14:paraId="7E80B768">
      <w:pPr>
        <w:jc w:val="both"/>
      </w:pPr>
    </w:p>
    <w:p w14:paraId="4A322149">
      <w:pPr>
        <w:jc w:val="both"/>
      </w:pPr>
    </w:p>
    <w:p w14:paraId="0033DAEB">
      <w:pPr>
        <w:jc w:val="both"/>
      </w:pPr>
    </w:p>
    <w:p w14:paraId="3018F593">
      <w:pPr>
        <w:jc w:val="both"/>
      </w:pPr>
    </w:p>
    <w:p w14:paraId="056CD7A9">
      <w:pPr>
        <w:jc w:val="center"/>
        <w:rPr>
          <w:rFonts w:cs="Times New Roman"/>
          <w:iCs/>
        </w:rPr>
      </w:pPr>
      <w:r>
        <w:rPr>
          <w:rFonts w:cs="Times New Roman"/>
          <w:iCs/>
        </w:rPr>
        <w:t xml:space="preserve">                                                                                                    </w:t>
      </w:r>
    </w:p>
    <w:p w14:paraId="657E5F30">
      <w:pPr>
        <w:rPr>
          <w:rFonts w:cs="Times New Roman"/>
          <w:iCs/>
        </w:rPr>
      </w:pPr>
    </w:p>
    <w:p w14:paraId="3C16A37B">
      <w:pPr>
        <w:jc w:val="center"/>
        <w:rPr>
          <w:rFonts w:cs="Times New Roman"/>
          <w:iCs/>
        </w:rPr>
      </w:pPr>
      <w:r>
        <w:rPr>
          <w:rFonts w:cs="Times New Roman"/>
          <w:iCs/>
        </w:rPr>
        <w:t xml:space="preserve">                                                                                                        ...........................................</w:t>
      </w:r>
    </w:p>
    <w:p w14:paraId="4B8A86DD">
      <w:pPr>
        <w:jc w:val="center"/>
        <w:rPr>
          <w:rFonts w:cs="Times New Roman"/>
          <w:iCs/>
        </w:rPr>
      </w:pPr>
      <w:r>
        <w:rPr>
          <w:rFonts w:cs="Times New Roman"/>
          <w:iCs/>
        </w:rPr>
        <w:t xml:space="preserve">                                                                                                            Mariana Liptáková</w:t>
      </w:r>
    </w:p>
    <w:p w14:paraId="1C64BCAE">
      <w:pPr>
        <w:jc w:val="center"/>
        <w:rPr>
          <w:rFonts w:cs="Times New Roman"/>
          <w:iCs/>
        </w:rPr>
      </w:pPr>
      <w:r>
        <w:rPr>
          <w:rFonts w:cs="Times New Roman"/>
          <w:iCs/>
        </w:rPr>
        <w:t xml:space="preserve">                                                                                                      riaditeľka MŠ Rejdová</w:t>
      </w:r>
    </w:p>
    <w:sectPr>
      <w:footerReference r:id="rId3" w:type="default"/>
      <w:pgSz w:w="11906" w:h="16838"/>
      <w:pgMar w:top="1134" w:right="1134" w:bottom="426" w:left="1134" w:header="708" w:footer="1134" w:gutter="0"/>
      <w:pgNumType w:start="1" w:chapStyle="1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Lucida Sans Unicode">
    <w:panose1 w:val="020B0602030504020204"/>
    <w:charset w:val="EE"/>
    <w:family w:val="swiss"/>
    <w:pitch w:val="default"/>
    <w:sig w:usb0="80001AFF" w:usb1="0000396B" w:usb2="00000000" w:usb3="00000000" w:csb0="200000BF" w:csb1="D7F7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69837234"/>
      <w:docPartObj>
        <w:docPartGallery w:val="autotext"/>
      </w:docPartObj>
    </w:sdtPr>
    <w:sdtContent>
      <w:p w14:paraId="2C9C4C2E">
        <w:pPr>
          <w:pStyle w:val="7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235562">
    <w:pPr>
      <w:pStyle w:val="7"/>
      <w:jc w:val="right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0"/>
      <w:numFmt w:val="bullet"/>
      <w:pStyle w:val="2"/>
      <w:lvlText w:val="-"/>
      <w:lvlJc w:val="left"/>
      <w:pPr>
        <w:tabs>
          <w:tab w:val="left" w:pos="225"/>
        </w:tabs>
        <w:ind w:left="657" w:hanging="432"/>
      </w:pPr>
      <w:rPr>
        <w:rFonts w:ascii="Times New Roman" w:hAnsi="Times New Roman" w:cs="Symbol"/>
      </w:rPr>
    </w:lvl>
    <w:lvl w:ilvl="1" w:tentative="0">
      <w:start w:val="1"/>
      <w:numFmt w:val="none"/>
      <w:suff w:val="nothing"/>
      <w:lvlText w:val=""/>
      <w:lvlJc w:val="left"/>
      <w:pPr>
        <w:tabs>
          <w:tab w:val="left" w:pos="225"/>
        </w:tabs>
        <w:ind w:left="801" w:hanging="576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225"/>
        </w:tabs>
        <w:ind w:left="945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225"/>
        </w:tabs>
        <w:ind w:left="1089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225"/>
        </w:tabs>
        <w:ind w:left="1233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225"/>
        </w:tabs>
        <w:ind w:left="1377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225"/>
        </w:tabs>
        <w:ind w:left="1521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225"/>
        </w:tabs>
        <w:ind w:left="1665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225"/>
        </w:tabs>
        <w:ind w:left="1809" w:hanging="1584"/>
      </w:pPr>
    </w:lvl>
  </w:abstractNum>
  <w:abstractNum w:abstractNumId="1">
    <w:nsid w:val="0FE338D0"/>
    <w:multiLevelType w:val="multilevel"/>
    <w:tmpl w:val="0FE338D0"/>
    <w:lvl w:ilvl="0" w:tentative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4"/>
        <w:szCs w:val="24"/>
      </w:rPr>
    </w:lvl>
    <w:lvl w:ilvl="1" w:tentative="0">
      <w:start w:val="1"/>
      <w:numFmt w:val="decimal"/>
      <w:lvlText w:val="%1.%2"/>
      <w:lvlJc w:val="left"/>
      <w:pPr>
        <w:ind w:left="360" w:hanging="360"/>
      </w:pPr>
      <w:rPr>
        <w:rFonts w:hint="default" w:cs="Times New Roman" w:asciiTheme="minorHAnsi" w:hAnsiTheme="minorHAnsi"/>
        <w:b/>
        <w:i w:val="0"/>
        <w:sz w:val="24"/>
        <w:szCs w:val="24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2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2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2"/>
      </w:rPr>
    </w:lvl>
    <w:lvl w:ilvl="5" w:tentative="0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2"/>
      </w:rPr>
    </w:lvl>
    <w:lvl w:ilvl="6" w:tentative="0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2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2"/>
      </w:rPr>
    </w:lvl>
    <w:lvl w:ilvl="8" w:tentative="0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2">
    <w:nsid w:val="331A35A1"/>
    <w:multiLevelType w:val="multilevel"/>
    <w:tmpl w:val="331A35A1"/>
    <w:lvl w:ilvl="0" w:tentative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 w:tentative="0">
      <w:start w:val="1"/>
      <w:numFmt w:val="decimal"/>
      <w:lvlText w:val="%1.%2"/>
      <w:lvlJc w:val="left"/>
      <w:pPr>
        <w:ind w:left="360" w:hanging="360"/>
      </w:pPr>
      <w:rPr>
        <w:rFonts w:hint="default" w:cs="Times New Roman" w:asciiTheme="minorHAnsi" w:hAnsiTheme="minorHAnsi"/>
        <w:b/>
        <w:sz w:val="24"/>
        <w:szCs w:val="24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2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2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2"/>
      </w:rPr>
    </w:lvl>
    <w:lvl w:ilvl="5" w:tentative="0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2"/>
      </w:rPr>
    </w:lvl>
    <w:lvl w:ilvl="6" w:tentative="0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2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2"/>
      </w:rPr>
    </w:lvl>
    <w:lvl w:ilvl="8" w:tentative="0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3">
    <w:nsid w:val="44F354E9"/>
    <w:multiLevelType w:val="multilevel"/>
    <w:tmpl w:val="44F354E9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decimal"/>
      <w:lvlText w:val="%1.%2."/>
      <w:lvlJc w:val="left"/>
      <w:pPr>
        <w:ind w:left="792" w:hanging="432"/>
      </w:pPr>
    </w:lvl>
    <w:lvl w:ilvl="2" w:tentative="0">
      <w:start w:val="1"/>
      <w:numFmt w:val="decimal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69652555"/>
    <w:multiLevelType w:val="multilevel"/>
    <w:tmpl w:val="69652555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  <w:sz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626F32"/>
    <w:multiLevelType w:val="multilevel"/>
    <w:tmpl w:val="79626F32"/>
    <w:lvl w:ilvl="0" w:tentative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26B"/>
    <w:rsid w:val="00000983"/>
    <w:rsid w:val="0000312F"/>
    <w:rsid w:val="00010C80"/>
    <w:rsid w:val="00012C29"/>
    <w:rsid w:val="00013D1B"/>
    <w:rsid w:val="000361E7"/>
    <w:rsid w:val="0003726B"/>
    <w:rsid w:val="0004016C"/>
    <w:rsid w:val="000433DC"/>
    <w:rsid w:val="00044E43"/>
    <w:rsid w:val="0004722A"/>
    <w:rsid w:val="0006377B"/>
    <w:rsid w:val="00063FE8"/>
    <w:rsid w:val="00064F94"/>
    <w:rsid w:val="00072CE8"/>
    <w:rsid w:val="0007587F"/>
    <w:rsid w:val="0007727C"/>
    <w:rsid w:val="000777B6"/>
    <w:rsid w:val="000B1175"/>
    <w:rsid w:val="000B1AA1"/>
    <w:rsid w:val="000B2E3E"/>
    <w:rsid w:val="000B63BB"/>
    <w:rsid w:val="000C6091"/>
    <w:rsid w:val="000E09E2"/>
    <w:rsid w:val="000E549C"/>
    <w:rsid w:val="000E7926"/>
    <w:rsid w:val="000F0F1D"/>
    <w:rsid w:val="000F7A9A"/>
    <w:rsid w:val="00100A31"/>
    <w:rsid w:val="001031FD"/>
    <w:rsid w:val="00105913"/>
    <w:rsid w:val="00106A8A"/>
    <w:rsid w:val="00124CDC"/>
    <w:rsid w:val="00142016"/>
    <w:rsid w:val="00163214"/>
    <w:rsid w:val="0017798B"/>
    <w:rsid w:val="00182217"/>
    <w:rsid w:val="00183D09"/>
    <w:rsid w:val="00186B4C"/>
    <w:rsid w:val="00194CDC"/>
    <w:rsid w:val="001973C6"/>
    <w:rsid w:val="001A03F8"/>
    <w:rsid w:val="001A562A"/>
    <w:rsid w:val="001C0BAC"/>
    <w:rsid w:val="001D1337"/>
    <w:rsid w:val="001D43A6"/>
    <w:rsid w:val="001D5DB7"/>
    <w:rsid w:val="001E3422"/>
    <w:rsid w:val="001F2A50"/>
    <w:rsid w:val="002167AC"/>
    <w:rsid w:val="00225C7C"/>
    <w:rsid w:val="00226C66"/>
    <w:rsid w:val="002365C3"/>
    <w:rsid w:val="00254D50"/>
    <w:rsid w:val="0025629B"/>
    <w:rsid w:val="00262EB5"/>
    <w:rsid w:val="00263D94"/>
    <w:rsid w:val="00272EED"/>
    <w:rsid w:val="00283BA4"/>
    <w:rsid w:val="0028426E"/>
    <w:rsid w:val="00285ED6"/>
    <w:rsid w:val="00297114"/>
    <w:rsid w:val="002B6757"/>
    <w:rsid w:val="002C2710"/>
    <w:rsid w:val="002E2529"/>
    <w:rsid w:val="002E3F72"/>
    <w:rsid w:val="002F1DF8"/>
    <w:rsid w:val="002F2410"/>
    <w:rsid w:val="003012F9"/>
    <w:rsid w:val="00316D84"/>
    <w:rsid w:val="0034350E"/>
    <w:rsid w:val="00345729"/>
    <w:rsid w:val="003458BA"/>
    <w:rsid w:val="00346F00"/>
    <w:rsid w:val="0036140C"/>
    <w:rsid w:val="003730E9"/>
    <w:rsid w:val="003775FD"/>
    <w:rsid w:val="00390040"/>
    <w:rsid w:val="00394211"/>
    <w:rsid w:val="003973E9"/>
    <w:rsid w:val="003A417E"/>
    <w:rsid w:val="003D17C0"/>
    <w:rsid w:val="003E3548"/>
    <w:rsid w:val="003F0C01"/>
    <w:rsid w:val="0040406F"/>
    <w:rsid w:val="00411162"/>
    <w:rsid w:val="00411CED"/>
    <w:rsid w:val="004126E7"/>
    <w:rsid w:val="00435E5C"/>
    <w:rsid w:val="00443D04"/>
    <w:rsid w:val="00450145"/>
    <w:rsid w:val="004575F0"/>
    <w:rsid w:val="00471E9F"/>
    <w:rsid w:val="00473D45"/>
    <w:rsid w:val="00491745"/>
    <w:rsid w:val="004938E7"/>
    <w:rsid w:val="00494707"/>
    <w:rsid w:val="004975D6"/>
    <w:rsid w:val="004B0638"/>
    <w:rsid w:val="004B4DF2"/>
    <w:rsid w:val="004B7E04"/>
    <w:rsid w:val="004C15B4"/>
    <w:rsid w:val="004D2231"/>
    <w:rsid w:val="004D40DE"/>
    <w:rsid w:val="004E0875"/>
    <w:rsid w:val="0050495A"/>
    <w:rsid w:val="00516203"/>
    <w:rsid w:val="00521DCE"/>
    <w:rsid w:val="00524FFC"/>
    <w:rsid w:val="005336DA"/>
    <w:rsid w:val="00541B69"/>
    <w:rsid w:val="00560C73"/>
    <w:rsid w:val="005610A5"/>
    <w:rsid w:val="00561EAD"/>
    <w:rsid w:val="00571F73"/>
    <w:rsid w:val="00577975"/>
    <w:rsid w:val="005A0149"/>
    <w:rsid w:val="005A2677"/>
    <w:rsid w:val="005C16F6"/>
    <w:rsid w:val="005C6E27"/>
    <w:rsid w:val="005E0E13"/>
    <w:rsid w:val="005E2B8B"/>
    <w:rsid w:val="0060009C"/>
    <w:rsid w:val="0060117C"/>
    <w:rsid w:val="00604551"/>
    <w:rsid w:val="00614066"/>
    <w:rsid w:val="00616944"/>
    <w:rsid w:val="00623850"/>
    <w:rsid w:val="00631006"/>
    <w:rsid w:val="0063471C"/>
    <w:rsid w:val="00640767"/>
    <w:rsid w:val="006774CB"/>
    <w:rsid w:val="0067779D"/>
    <w:rsid w:val="006855CB"/>
    <w:rsid w:val="00693BE2"/>
    <w:rsid w:val="006975E8"/>
    <w:rsid w:val="006A0440"/>
    <w:rsid w:val="006B5F35"/>
    <w:rsid w:val="006C5A15"/>
    <w:rsid w:val="006C5E24"/>
    <w:rsid w:val="006C7B18"/>
    <w:rsid w:val="006D5C6A"/>
    <w:rsid w:val="006D7438"/>
    <w:rsid w:val="006E1A17"/>
    <w:rsid w:val="006E3BAD"/>
    <w:rsid w:val="006F0629"/>
    <w:rsid w:val="006F3C58"/>
    <w:rsid w:val="007047BE"/>
    <w:rsid w:val="00720F7A"/>
    <w:rsid w:val="00726E0F"/>
    <w:rsid w:val="00740767"/>
    <w:rsid w:val="007445BB"/>
    <w:rsid w:val="00753DA7"/>
    <w:rsid w:val="00761ED1"/>
    <w:rsid w:val="00764F21"/>
    <w:rsid w:val="00771CE7"/>
    <w:rsid w:val="00776223"/>
    <w:rsid w:val="007764B3"/>
    <w:rsid w:val="00784725"/>
    <w:rsid w:val="007864EE"/>
    <w:rsid w:val="007935EA"/>
    <w:rsid w:val="007936B2"/>
    <w:rsid w:val="007B2BA6"/>
    <w:rsid w:val="007B57A5"/>
    <w:rsid w:val="007D0924"/>
    <w:rsid w:val="007D4478"/>
    <w:rsid w:val="007D584F"/>
    <w:rsid w:val="007E1F34"/>
    <w:rsid w:val="007F1597"/>
    <w:rsid w:val="007F6EDC"/>
    <w:rsid w:val="007F7C9C"/>
    <w:rsid w:val="0080406B"/>
    <w:rsid w:val="0080438D"/>
    <w:rsid w:val="008110A6"/>
    <w:rsid w:val="00823BB4"/>
    <w:rsid w:val="0086180B"/>
    <w:rsid w:val="00887B84"/>
    <w:rsid w:val="008B1EAF"/>
    <w:rsid w:val="008B2E71"/>
    <w:rsid w:val="008B4851"/>
    <w:rsid w:val="008C29FB"/>
    <w:rsid w:val="008C2BBB"/>
    <w:rsid w:val="008E0EB8"/>
    <w:rsid w:val="00912856"/>
    <w:rsid w:val="00927A96"/>
    <w:rsid w:val="009375BF"/>
    <w:rsid w:val="00946B9C"/>
    <w:rsid w:val="00950DB0"/>
    <w:rsid w:val="00951F72"/>
    <w:rsid w:val="00960B53"/>
    <w:rsid w:val="009725D1"/>
    <w:rsid w:val="00972FB9"/>
    <w:rsid w:val="00974FA4"/>
    <w:rsid w:val="009826FA"/>
    <w:rsid w:val="009841B7"/>
    <w:rsid w:val="0098763A"/>
    <w:rsid w:val="0099294B"/>
    <w:rsid w:val="00995C2D"/>
    <w:rsid w:val="009A3B93"/>
    <w:rsid w:val="009A487B"/>
    <w:rsid w:val="009B5889"/>
    <w:rsid w:val="009C07E3"/>
    <w:rsid w:val="009C1235"/>
    <w:rsid w:val="009D135D"/>
    <w:rsid w:val="009D1AE8"/>
    <w:rsid w:val="009D3E68"/>
    <w:rsid w:val="009D53CE"/>
    <w:rsid w:val="009D6C45"/>
    <w:rsid w:val="009E1561"/>
    <w:rsid w:val="009E22BE"/>
    <w:rsid w:val="00A0114B"/>
    <w:rsid w:val="00A0207E"/>
    <w:rsid w:val="00A232B2"/>
    <w:rsid w:val="00A37287"/>
    <w:rsid w:val="00A46E91"/>
    <w:rsid w:val="00A6040E"/>
    <w:rsid w:val="00A608E0"/>
    <w:rsid w:val="00A6508D"/>
    <w:rsid w:val="00A70818"/>
    <w:rsid w:val="00A71F7B"/>
    <w:rsid w:val="00A77D70"/>
    <w:rsid w:val="00A972F7"/>
    <w:rsid w:val="00AA66D8"/>
    <w:rsid w:val="00AC422C"/>
    <w:rsid w:val="00AC5B05"/>
    <w:rsid w:val="00AE3E05"/>
    <w:rsid w:val="00AF21F6"/>
    <w:rsid w:val="00AF4253"/>
    <w:rsid w:val="00B27F1A"/>
    <w:rsid w:val="00B4246A"/>
    <w:rsid w:val="00B4362D"/>
    <w:rsid w:val="00B502AF"/>
    <w:rsid w:val="00B550DA"/>
    <w:rsid w:val="00B56C86"/>
    <w:rsid w:val="00B631ED"/>
    <w:rsid w:val="00B66EF9"/>
    <w:rsid w:val="00B77709"/>
    <w:rsid w:val="00B823F2"/>
    <w:rsid w:val="00B86C6D"/>
    <w:rsid w:val="00B95E37"/>
    <w:rsid w:val="00BA10C7"/>
    <w:rsid w:val="00BF089E"/>
    <w:rsid w:val="00BF4521"/>
    <w:rsid w:val="00BF5476"/>
    <w:rsid w:val="00C01B71"/>
    <w:rsid w:val="00C06A5D"/>
    <w:rsid w:val="00C12E74"/>
    <w:rsid w:val="00C14651"/>
    <w:rsid w:val="00C20D0C"/>
    <w:rsid w:val="00C303F0"/>
    <w:rsid w:val="00C331DC"/>
    <w:rsid w:val="00C64CE8"/>
    <w:rsid w:val="00C8728E"/>
    <w:rsid w:val="00CA1B24"/>
    <w:rsid w:val="00CA5FC7"/>
    <w:rsid w:val="00CB352D"/>
    <w:rsid w:val="00CD504E"/>
    <w:rsid w:val="00CE1675"/>
    <w:rsid w:val="00CE174C"/>
    <w:rsid w:val="00CE1895"/>
    <w:rsid w:val="00CF3B52"/>
    <w:rsid w:val="00D06E33"/>
    <w:rsid w:val="00D152B6"/>
    <w:rsid w:val="00D20722"/>
    <w:rsid w:val="00D27B14"/>
    <w:rsid w:val="00D40F88"/>
    <w:rsid w:val="00D43D8B"/>
    <w:rsid w:val="00D63D41"/>
    <w:rsid w:val="00D64E4D"/>
    <w:rsid w:val="00D81A71"/>
    <w:rsid w:val="00DA09BB"/>
    <w:rsid w:val="00DB46B1"/>
    <w:rsid w:val="00DC5038"/>
    <w:rsid w:val="00DD3ABE"/>
    <w:rsid w:val="00DD4043"/>
    <w:rsid w:val="00DE1408"/>
    <w:rsid w:val="00DE31BA"/>
    <w:rsid w:val="00E24419"/>
    <w:rsid w:val="00E2633F"/>
    <w:rsid w:val="00E30008"/>
    <w:rsid w:val="00E74D63"/>
    <w:rsid w:val="00E862F2"/>
    <w:rsid w:val="00E963F2"/>
    <w:rsid w:val="00E97BD8"/>
    <w:rsid w:val="00EC2DC6"/>
    <w:rsid w:val="00EC3BFA"/>
    <w:rsid w:val="00EC5847"/>
    <w:rsid w:val="00ED2998"/>
    <w:rsid w:val="00ED5141"/>
    <w:rsid w:val="00EE1854"/>
    <w:rsid w:val="00EE729C"/>
    <w:rsid w:val="00EF5629"/>
    <w:rsid w:val="00F037F9"/>
    <w:rsid w:val="00F10886"/>
    <w:rsid w:val="00F21470"/>
    <w:rsid w:val="00F24FB1"/>
    <w:rsid w:val="00F34116"/>
    <w:rsid w:val="00F3657E"/>
    <w:rsid w:val="00F41EE5"/>
    <w:rsid w:val="00F56740"/>
    <w:rsid w:val="00F6506A"/>
    <w:rsid w:val="00F968E8"/>
    <w:rsid w:val="00FA22BC"/>
    <w:rsid w:val="00FB5878"/>
    <w:rsid w:val="00FC0775"/>
    <w:rsid w:val="00FC7136"/>
    <w:rsid w:val="00FD4163"/>
    <w:rsid w:val="00FE351B"/>
    <w:rsid w:val="17DA4F16"/>
    <w:rsid w:val="1DB4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Times New Roman" w:hAnsi="Times New Roman" w:eastAsia="Lucida Sans Unicode" w:cs="Mangal"/>
      <w:kern w:val="1"/>
      <w:sz w:val="24"/>
      <w:szCs w:val="24"/>
      <w:lang w:val="sk-SK" w:eastAsia="hi-IN" w:bidi="hi-IN"/>
    </w:rPr>
  </w:style>
  <w:style w:type="paragraph" w:styleId="2">
    <w:name w:val="heading 1"/>
    <w:basedOn w:val="1"/>
    <w:next w:val="1"/>
    <w:link w:val="11"/>
    <w:qFormat/>
    <w:uiPriority w:val="0"/>
    <w:pPr>
      <w:keepNext/>
      <w:numPr>
        <w:ilvl w:val="0"/>
        <w:numId w:val="1"/>
      </w:numPr>
      <w:jc w:val="both"/>
      <w:outlineLvl w:val="0"/>
    </w:pPr>
    <w:rPr>
      <w:b/>
      <w:u w:val="single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6"/>
    <w:semiHidden/>
    <w:unhideWhenUsed/>
    <w:qFormat/>
    <w:uiPriority w:val="99"/>
    <w:rPr>
      <w:rFonts w:ascii="Tahoma" w:hAnsi="Tahoma"/>
      <w:sz w:val="16"/>
      <w:szCs w:val="14"/>
    </w:rPr>
  </w:style>
  <w:style w:type="paragraph" w:styleId="6">
    <w:name w:val="Body Text"/>
    <w:basedOn w:val="1"/>
    <w:link w:val="12"/>
    <w:qFormat/>
    <w:uiPriority w:val="0"/>
    <w:pPr>
      <w:spacing w:after="120"/>
    </w:pPr>
  </w:style>
  <w:style w:type="paragraph" w:styleId="7">
    <w:name w:val="footer"/>
    <w:basedOn w:val="1"/>
    <w:link w:val="15"/>
    <w:qFormat/>
    <w:uiPriority w:val="99"/>
    <w:pPr>
      <w:suppressLineNumbers/>
      <w:tabs>
        <w:tab w:val="center" w:pos="4819"/>
        <w:tab w:val="right" w:pos="9638"/>
      </w:tabs>
    </w:pPr>
  </w:style>
  <w:style w:type="paragraph" w:styleId="8">
    <w:name w:val="header"/>
    <w:basedOn w:val="1"/>
    <w:link w:val="18"/>
    <w:unhideWhenUsed/>
    <w:qFormat/>
    <w:uiPriority w:val="99"/>
    <w:pPr>
      <w:tabs>
        <w:tab w:val="center" w:pos="4536"/>
        <w:tab w:val="right" w:pos="9072"/>
      </w:tabs>
    </w:pPr>
    <w:rPr>
      <w:szCs w:val="21"/>
    </w:rPr>
  </w:style>
  <w:style w:type="character" w:styleId="9">
    <w:name w:val="Hyperlink"/>
    <w:basedOn w:val="3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10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Nadpis 1 Char"/>
    <w:basedOn w:val="3"/>
    <w:link w:val="2"/>
    <w:qFormat/>
    <w:uiPriority w:val="0"/>
    <w:rPr>
      <w:rFonts w:ascii="Times New Roman" w:hAnsi="Times New Roman" w:eastAsia="Lucida Sans Unicode" w:cs="Mangal"/>
      <w:b/>
      <w:kern w:val="1"/>
      <w:sz w:val="24"/>
      <w:szCs w:val="24"/>
      <w:u w:val="single"/>
      <w:lang w:eastAsia="hi-IN" w:bidi="hi-IN"/>
    </w:rPr>
  </w:style>
  <w:style w:type="character" w:customStyle="1" w:styleId="12">
    <w:name w:val="Základný text Char"/>
    <w:basedOn w:val="3"/>
    <w:link w:val="6"/>
    <w:qFormat/>
    <w:uiPriority w:val="0"/>
    <w:rPr>
      <w:rFonts w:ascii="Times New Roman" w:hAnsi="Times New Roman" w:eastAsia="Lucida Sans Unicode" w:cs="Mangal"/>
      <w:kern w:val="1"/>
      <w:sz w:val="24"/>
      <w:szCs w:val="24"/>
      <w:lang w:eastAsia="hi-IN" w:bidi="hi-IN"/>
    </w:rPr>
  </w:style>
  <w:style w:type="paragraph" w:customStyle="1" w:styleId="13">
    <w:name w:val="Obsah tabuľky"/>
    <w:basedOn w:val="1"/>
    <w:qFormat/>
    <w:uiPriority w:val="0"/>
    <w:pPr>
      <w:suppressLineNumbers/>
    </w:pPr>
  </w:style>
  <w:style w:type="paragraph" w:customStyle="1" w:styleId="14">
    <w:name w:val="Obsah tabulky"/>
    <w:basedOn w:val="1"/>
    <w:qFormat/>
    <w:uiPriority w:val="0"/>
    <w:pPr>
      <w:suppressLineNumbers/>
    </w:pPr>
  </w:style>
  <w:style w:type="character" w:customStyle="1" w:styleId="15">
    <w:name w:val="Päta Char"/>
    <w:basedOn w:val="3"/>
    <w:link w:val="7"/>
    <w:qFormat/>
    <w:uiPriority w:val="99"/>
    <w:rPr>
      <w:rFonts w:ascii="Times New Roman" w:hAnsi="Times New Roman" w:eastAsia="Lucida Sans Unicode" w:cs="Mangal"/>
      <w:kern w:val="1"/>
      <w:sz w:val="24"/>
      <w:szCs w:val="24"/>
      <w:lang w:eastAsia="hi-IN" w:bidi="hi-IN"/>
    </w:rPr>
  </w:style>
  <w:style w:type="character" w:customStyle="1" w:styleId="16">
    <w:name w:val="Text bubliny Char"/>
    <w:basedOn w:val="3"/>
    <w:link w:val="5"/>
    <w:semiHidden/>
    <w:qFormat/>
    <w:uiPriority w:val="99"/>
    <w:rPr>
      <w:rFonts w:ascii="Tahoma" w:hAnsi="Tahoma" w:eastAsia="Lucida Sans Unicode" w:cs="Mangal"/>
      <w:kern w:val="1"/>
      <w:sz w:val="16"/>
      <w:szCs w:val="14"/>
      <w:lang w:eastAsia="hi-IN" w:bidi="hi-IN"/>
    </w:rPr>
  </w:style>
  <w:style w:type="paragraph" w:styleId="17">
    <w:name w:val="List Paragraph"/>
    <w:basedOn w:val="1"/>
    <w:link w:val="20"/>
    <w:qFormat/>
    <w:uiPriority w:val="34"/>
    <w:pPr>
      <w:ind w:left="720"/>
      <w:contextualSpacing/>
    </w:pPr>
    <w:rPr>
      <w:szCs w:val="21"/>
    </w:rPr>
  </w:style>
  <w:style w:type="character" w:customStyle="1" w:styleId="18">
    <w:name w:val="Hlavička Char"/>
    <w:basedOn w:val="3"/>
    <w:link w:val="8"/>
    <w:qFormat/>
    <w:uiPriority w:val="99"/>
    <w:rPr>
      <w:rFonts w:ascii="Times New Roman" w:hAnsi="Times New Roman" w:eastAsia="Lucida Sans Unicode" w:cs="Mangal"/>
      <w:kern w:val="1"/>
      <w:sz w:val="24"/>
      <w:szCs w:val="21"/>
      <w:lang w:eastAsia="hi-IN" w:bidi="hi-IN"/>
    </w:rPr>
  </w:style>
  <w:style w:type="paragraph" w:customStyle="1" w:styleId="19">
    <w:name w:val="Default"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sk-SK" w:eastAsia="sk-SK" w:bidi="ar-SA"/>
    </w:rPr>
  </w:style>
  <w:style w:type="character" w:customStyle="1" w:styleId="20">
    <w:name w:val="Odsek zoznamu Char"/>
    <w:link w:val="17"/>
    <w:locked/>
    <w:uiPriority w:val="34"/>
    <w:rPr>
      <w:rFonts w:ascii="Times New Roman" w:hAnsi="Times New Roman" w:eastAsia="Lucida Sans Unicode" w:cs="Mangal"/>
      <w:kern w:val="1"/>
      <w:sz w:val="24"/>
      <w:szCs w:val="21"/>
      <w:lang w:eastAsia="hi-IN" w:bidi="hi-IN"/>
    </w:rPr>
  </w:style>
  <w:style w:type="character" w:customStyle="1" w:styleId="21">
    <w:name w:val="Nevyriešená zmienka1"/>
    <w:basedOn w:val="3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A3EFB-EDBC-43D6-AAB7-8A69F8C19B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2866</Words>
  <Characters>16338</Characters>
  <Lines>136</Lines>
  <Paragraphs>38</Paragraphs>
  <TotalTime>656</TotalTime>
  <ScaleCrop>false</ScaleCrop>
  <LinksUpToDate>false</LinksUpToDate>
  <CharactersWithSpaces>19166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2025-06-04T10:53:00Z</dcterms:created>
  <dc:creator>Michalcová Monika</dc:creator>
  <cp:lastModifiedBy>Aspire</cp:lastModifiedBy>
  <dcterms:modified xsi:type="dcterms:W3CDTF">2026-08-02T17:38:31Z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0DBF20F30A1B48E4BE8C30FC60F91B7B_12</vt:lpwstr>
  </property>
  <property fmtid="{D5CDD505-2E9C-101B-9397-08002B2CF9AE}" pid="4" name="KSOTemplateDocerSaveRecord">
    <vt:lpwstr>eyJoZGlkIjoiMWM4MmVkOTA1MjFjYzMwZWNmZGFhODliZDBjZWU4YWMifQ==</vt:lpwstr>
  </property>
</Properties>
</file>